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0B6B" w:rsidRPr="002E0B6B" w:rsidRDefault="002E0B6B" w:rsidP="002E0B6B">
      <w:pPr>
        <w:keepLines/>
        <w:tabs>
          <w:tab w:val="right" w:pos="10440"/>
          <w:tab w:val="right" w:pos="13323"/>
        </w:tabs>
        <w:rPr>
          <w:rFonts w:ascii="Arial" w:eastAsia="宋体" w:hAnsi="Arial" w:cs="Arial"/>
          <w:b/>
          <w:sz w:val="24"/>
          <w:lang w:eastAsia="zh-CN"/>
        </w:rPr>
      </w:pPr>
      <w:bookmarkStart w:id="0" w:name="Title"/>
      <w:bookmarkStart w:id="1" w:name="DocumentFor"/>
      <w:bookmarkEnd w:id="0"/>
      <w:bookmarkEnd w:id="1"/>
      <w:r w:rsidRPr="002E0B6B">
        <w:rPr>
          <w:rFonts w:ascii="Arial" w:eastAsia="MS Mincho" w:hAnsi="Arial" w:cs="Arial"/>
          <w:b/>
          <w:sz w:val="24"/>
        </w:rPr>
        <w:t>3GPP TSG-RAN WG4 Meeting #</w:t>
      </w:r>
      <w:r w:rsidRPr="002E0B6B">
        <w:rPr>
          <w:rFonts w:eastAsia="MS Mincho"/>
          <w:szCs w:val="20"/>
        </w:rPr>
        <w:t xml:space="preserve"> </w:t>
      </w:r>
      <w:r w:rsidRPr="002E0B6B">
        <w:rPr>
          <w:rFonts w:ascii="Arial" w:eastAsia="MS Mincho" w:hAnsi="Arial" w:cs="Arial"/>
          <w:b/>
          <w:sz w:val="24"/>
        </w:rPr>
        <w:t>9</w:t>
      </w:r>
      <w:r w:rsidR="00706B58">
        <w:rPr>
          <w:rFonts w:ascii="Arial" w:eastAsia="MS Mincho" w:hAnsi="Arial" w:cs="Arial"/>
          <w:b/>
          <w:sz w:val="24"/>
        </w:rPr>
        <w:t>6</w:t>
      </w:r>
      <w:r w:rsidRPr="002E0B6B">
        <w:rPr>
          <w:rFonts w:ascii="Arial" w:eastAsia="MS Mincho" w:hAnsi="Arial" w:cs="Arial"/>
          <w:b/>
          <w:sz w:val="24"/>
        </w:rPr>
        <w:t>-e</w:t>
      </w:r>
      <w:r w:rsidRPr="002E0B6B" w:rsidDel="00277FAB">
        <w:rPr>
          <w:rFonts w:ascii="Arial" w:eastAsia="MS Mincho" w:hAnsi="Arial" w:cs="Arial"/>
          <w:b/>
          <w:sz w:val="24"/>
        </w:rPr>
        <w:t xml:space="preserve"> </w:t>
      </w:r>
      <w:r w:rsidRPr="002E0B6B">
        <w:rPr>
          <w:rFonts w:ascii="Arial" w:eastAsia="MS Mincho" w:hAnsi="Arial" w:cs="Arial"/>
          <w:b/>
          <w:sz w:val="24"/>
        </w:rPr>
        <w:tab/>
      </w:r>
      <w:r w:rsidR="005E7AC5" w:rsidRPr="005E7AC5">
        <w:rPr>
          <w:rFonts w:ascii="Arial" w:eastAsia="MS Mincho" w:hAnsi="Arial" w:cs="Arial"/>
          <w:b/>
          <w:sz w:val="24"/>
        </w:rPr>
        <w:t>R4-201071</w:t>
      </w:r>
      <w:r w:rsidR="005E7AC5">
        <w:rPr>
          <w:rFonts w:ascii="Arial" w:eastAsia="MS Mincho" w:hAnsi="Arial" w:cs="Arial"/>
          <w:b/>
          <w:sz w:val="24"/>
        </w:rPr>
        <w:t>4</w:t>
      </w:r>
      <w:bookmarkStart w:id="2" w:name="_GoBack"/>
      <w:bookmarkEnd w:id="2"/>
    </w:p>
    <w:p w:rsidR="002E0B6B" w:rsidRPr="002E0B6B" w:rsidRDefault="002E0B6B" w:rsidP="002E0B6B">
      <w:pPr>
        <w:tabs>
          <w:tab w:val="right" w:pos="9781"/>
          <w:tab w:val="right" w:pos="13323"/>
        </w:tabs>
        <w:outlineLvl w:val="0"/>
        <w:rPr>
          <w:rFonts w:ascii="Arial" w:eastAsia="宋体" w:hAnsi="Arial"/>
          <w:b/>
          <w:sz w:val="24"/>
          <w:lang w:eastAsia="zh-CN"/>
        </w:rPr>
      </w:pPr>
      <w:r w:rsidRPr="002E0B6B">
        <w:rPr>
          <w:rFonts w:ascii="Arial" w:eastAsia="宋体" w:hAnsi="Arial"/>
          <w:b/>
          <w:sz w:val="24"/>
          <w:lang w:eastAsia="zh-CN"/>
        </w:rPr>
        <w:t xml:space="preserve">Electronic Meeting, </w:t>
      </w:r>
      <w:r w:rsidR="00706B58">
        <w:rPr>
          <w:rFonts w:ascii="Arial" w:eastAsia="宋体" w:hAnsi="Arial"/>
          <w:b/>
          <w:sz w:val="24"/>
          <w:lang w:eastAsia="zh-CN"/>
        </w:rPr>
        <w:t>17</w:t>
      </w:r>
      <w:r w:rsidRPr="002E0B6B">
        <w:rPr>
          <w:rFonts w:ascii="Arial" w:eastAsia="宋体" w:hAnsi="Arial" w:hint="eastAsia"/>
          <w:b/>
          <w:sz w:val="24"/>
          <w:lang w:eastAsia="zh-CN"/>
        </w:rPr>
        <w:t xml:space="preserve"> </w:t>
      </w:r>
      <w:r w:rsidRPr="002E0B6B">
        <w:rPr>
          <w:rFonts w:ascii="Arial" w:eastAsia="宋体" w:hAnsi="Arial"/>
          <w:b/>
          <w:sz w:val="24"/>
          <w:lang w:eastAsia="zh-CN"/>
        </w:rPr>
        <w:t>–</w:t>
      </w:r>
      <w:r w:rsidRPr="002E0B6B">
        <w:rPr>
          <w:rFonts w:ascii="Arial" w:eastAsia="宋体" w:hAnsi="Arial" w:hint="eastAsia"/>
          <w:b/>
          <w:sz w:val="24"/>
          <w:lang w:eastAsia="zh-CN"/>
        </w:rPr>
        <w:t xml:space="preserve"> </w:t>
      </w:r>
      <w:r w:rsidR="00706B58">
        <w:rPr>
          <w:rFonts w:ascii="Arial" w:eastAsia="宋体" w:hAnsi="Arial"/>
          <w:b/>
          <w:sz w:val="24"/>
          <w:lang w:eastAsia="zh-CN"/>
        </w:rPr>
        <w:t>28</w:t>
      </w:r>
      <w:r w:rsidRPr="002E0B6B">
        <w:rPr>
          <w:rFonts w:ascii="Arial" w:eastAsia="宋体" w:hAnsi="Arial"/>
          <w:b/>
          <w:sz w:val="24"/>
          <w:lang w:eastAsia="zh-CN"/>
        </w:rPr>
        <w:t xml:space="preserve"> </w:t>
      </w:r>
      <w:r w:rsidR="00706B58">
        <w:rPr>
          <w:rFonts w:ascii="Arial" w:eastAsia="宋体" w:hAnsi="Arial"/>
          <w:b/>
          <w:sz w:val="24"/>
          <w:lang w:eastAsia="zh-CN"/>
        </w:rPr>
        <w:t>Aug</w:t>
      </w:r>
      <w:r w:rsidR="00706B58">
        <w:rPr>
          <w:rFonts w:ascii="Arial" w:eastAsia="宋体" w:hAnsi="Arial" w:hint="eastAsia"/>
          <w:b/>
          <w:sz w:val="24"/>
          <w:lang w:eastAsia="zh-CN"/>
        </w:rPr>
        <w:t>.</w:t>
      </w:r>
      <w:r w:rsidRPr="002E0B6B">
        <w:rPr>
          <w:rFonts w:ascii="Arial" w:eastAsia="宋体" w:hAnsi="Arial"/>
          <w:b/>
          <w:sz w:val="24"/>
          <w:lang w:eastAsia="zh-CN"/>
        </w:rPr>
        <w:t>, 2020</w:t>
      </w:r>
    </w:p>
    <w:p w:rsidR="00B923AF" w:rsidRPr="009057F5" w:rsidRDefault="00B923AF" w:rsidP="00B923AF">
      <w:pPr>
        <w:pStyle w:val="a5"/>
        <w:tabs>
          <w:tab w:val="clear" w:pos="4536"/>
          <w:tab w:val="clear" w:pos="9072"/>
          <w:tab w:val="left" w:pos="1891"/>
        </w:tabs>
        <w:rPr>
          <w:rFonts w:eastAsia="宋体"/>
          <w:sz w:val="22"/>
          <w:lang w:eastAsia="zh-CN"/>
        </w:rPr>
      </w:pPr>
    </w:p>
    <w:p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F63D09" w:rsidRDefault="00BE781B" w:rsidP="00FE052D">
      <w:pPr>
        <w:pStyle w:val="a5"/>
        <w:tabs>
          <w:tab w:val="clear" w:pos="4536"/>
          <w:tab w:val="left" w:pos="1800"/>
        </w:tabs>
        <w:ind w:left="1800" w:hanging="1800"/>
        <w:rPr>
          <w:sz w:val="22"/>
        </w:rPr>
      </w:pPr>
      <w:r w:rsidRPr="00BE781B">
        <w:rPr>
          <w:sz w:val="22"/>
        </w:rPr>
        <w:t>Title:</w:t>
      </w:r>
      <w:r w:rsidRPr="00BE781B">
        <w:rPr>
          <w:sz w:val="22"/>
        </w:rPr>
        <w:tab/>
      </w:r>
      <w:bookmarkStart w:id="3" w:name="OLE_LINK20"/>
      <w:r w:rsidR="00E14AF1">
        <w:rPr>
          <w:sz w:val="22"/>
        </w:rPr>
        <w:t>O</w:t>
      </w:r>
      <w:r w:rsidR="00790FF8">
        <w:rPr>
          <w:sz w:val="22"/>
        </w:rPr>
        <w:t xml:space="preserve">n </w:t>
      </w:r>
      <w:r w:rsidR="00E14AF1">
        <w:rPr>
          <w:sz w:val="22"/>
        </w:rPr>
        <w:t>measurement requirements</w:t>
      </w:r>
      <w:r w:rsidR="00CD5519">
        <w:rPr>
          <w:sz w:val="22"/>
        </w:rPr>
        <w:t xml:space="preserve"> </w:t>
      </w:r>
      <w:r w:rsidR="00DF299F">
        <w:rPr>
          <w:sz w:val="22"/>
        </w:rPr>
        <w:t xml:space="preserve">for </w:t>
      </w:r>
      <w:bookmarkEnd w:id="3"/>
      <w:r w:rsidR="00235809">
        <w:rPr>
          <w:sz w:val="22"/>
        </w:rPr>
        <w:t>CSI-RS L3 measurement</w:t>
      </w:r>
    </w:p>
    <w:p w:rsidR="00BE781B" w:rsidRPr="008A3176" w:rsidRDefault="00BE781B" w:rsidP="00BE781B">
      <w:pPr>
        <w:pStyle w:val="a5"/>
        <w:tabs>
          <w:tab w:val="left" w:pos="1800"/>
        </w:tabs>
        <w:rPr>
          <w:rFonts w:eastAsia="宋体"/>
          <w:sz w:val="22"/>
          <w:lang w:eastAsia="zh-CN"/>
        </w:rPr>
      </w:pPr>
      <w:r w:rsidRPr="00BE781B">
        <w:rPr>
          <w:sz w:val="22"/>
        </w:rPr>
        <w:t>Agenda Item:</w:t>
      </w:r>
      <w:r w:rsidRPr="00BE781B">
        <w:rPr>
          <w:sz w:val="22"/>
        </w:rPr>
        <w:tab/>
      </w:r>
      <w:bookmarkStart w:id="4" w:name="OLE_LINK42"/>
      <w:r w:rsidR="00706B58">
        <w:rPr>
          <w:sz w:val="22"/>
        </w:rPr>
        <w:t>7</w:t>
      </w:r>
      <w:r w:rsidR="003537B9">
        <w:rPr>
          <w:sz w:val="22"/>
        </w:rPr>
        <w:t>.</w:t>
      </w:r>
      <w:r w:rsidR="00C71CEF">
        <w:rPr>
          <w:sz w:val="22"/>
        </w:rPr>
        <w:t>1</w:t>
      </w:r>
      <w:r w:rsidR="00706B58">
        <w:rPr>
          <w:sz w:val="22"/>
        </w:rPr>
        <w:t>4</w:t>
      </w:r>
      <w:r w:rsidR="00C71CEF">
        <w:rPr>
          <w:sz w:val="22"/>
        </w:rPr>
        <w:t>.</w:t>
      </w:r>
      <w:r w:rsidR="003537B9">
        <w:rPr>
          <w:sz w:val="22"/>
        </w:rPr>
        <w:t>1.4</w:t>
      </w:r>
      <w:bookmarkEnd w:id="4"/>
    </w:p>
    <w:p w:rsidR="00FE5799" w:rsidRPr="004208BF" w:rsidRDefault="00BE781B" w:rsidP="004208BF">
      <w:pPr>
        <w:pStyle w:val="a5"/>
        <w:tabs>
          <w:tab w:val="left" w:pos="1800"/>
        </w:tabs>
        <w:rPr>
          <w:sz w:val="22"/>
        </w:rPr>
      </w:pPr>
      <w:r w:rsidRPr="00BE781B">
        <w:rPr>
          <w:sz w:val="22"/>
        </w:rPr>
        <w:t>Document for:</w:t>
      </w:r>
      <w:r w:rsidRPr="00BE781B">
        <w:rPr>
          <w:sz w:val="22"/>
        </w:rPr>
        <w:tab/>
        <w:t>Discussion</w:t>
      </w:r>
    </w:p>
    <w:p w:rsidR="00585FA2" w:rsidRPr="002100D2" w:rsidRDefault="00585FA2" w:rsidP="00FE5799">
      <w:pPr>
        <w:pBdr>
          <w:bottom w:val="single" w:sz="4" w:space="1" w:color="auto"/>
        </w:pBdr>
        <w:tabs>
          <w:tab w:val="left" w:pos="2552"/>
        </w:tabs>
      </w:pPr>
    </w:p>
    <w:p w:rsidR="00200C1E" w:rsidRDefault="006B2C78" w:rsidP="00200C1E">
      <w:pPr>
        <w:pStyle w:val="1"/>
        <w:spacing w:before="120" w:after="300"/>
        <w:ind w:left="787" w:hangingChars="280" w:hanging="787"/>
        <w:rPr>
          <w:rFonts w:eastAsia="宋体"/>
          <w:lang w:eastAsia="zh-CN"/>
        </w:rPr>
      </w:pPr>
      <w:r w:rsidRPr="004D60D1">
        <w:rPr>
          <w:rFonts w:eastAsia="宋体"/>
          <w:lang w:eastAsia="zh-CN"/>
        </w:rPr>
        <w:t>Introduction</w:t>
      </w:r>
    </w:p>
    <w:p w:rsidR="00034FE3" w:rsidRPr="00034FE3" w:rsidRDefault="009C6B39" w:rsidP="00034FE3">
      <w:pPr>
        <w:spacing w:beforeLines="50" w:before="120" w:afterLines="50" w:after="120"/>
        <w:jc w:val="both"/>
        <w:rPr>
          <w:rFonts w:eastAsiaTheme="minorEastAsia"/>
          <w:sz w:val="21"/>
          <w:szCs w:val="22"/>
          <w:lang w:eastAsia="zh-CN"/>
        </w:rPr>
      </w:pPr>
      <w:r w:rsidRPr="005A633F">
        <w:rPr>
          <w:rFonts w:eastAsiaTheme="minorEastAsia"/>
          <w:sz w:val="21"/>
          <w:szCs w:val="21"/>
          <w:lang w:eastAsia="zh-CN"/>
        </w:rPr>
        <w:t xml:space="preserve">In </w:t>
      </w:r>
      <w:r w:rsidR="00FD00E2" w:rsidRPr="005A633F">
        <w:rPr>
          <w:rFonts w:eastAsiaTheme="minorEastAsia"/>
          <w:sz w:val="21"/>
          <w:szCs w:val="21"/>
          <w:lang w:eastAsia="zh-CN"/>
        </w:rPr>
        <w:t xml:space="preserve">last </w:t>
      </w:r>
      <w:r w:rsidRPr="005A633F">
        <w:rPr>
          <w:rFonts w:eastAsiaTheme="minorEastAsia"/>
          <w:sz w:val="21"/>
          <w:szCs w:val="21"/>
          <w:lang w:eastAsia="zh-CN"/>
        </w:rPr>
        <w:t>RAN</w:t>
      </w:r>
      <w:r w:rsidR="00FD00E2" w:rsidRPr="005A633F">
        <w:rPr>
          <w:rFonts w:eastAsiaTheme="minorEastAsia"/>
          <w:sz w:val="21"/>
          <w:szCs w:val="21"/>
          <w:lang w:eastAsia="zh-CN"/>
        </w:rPr>
        <w:t>4 #9</w:t>
      </w:r>
      <w:r w:rsidR="00012C23">
        <w:rPr>
          <w:rFonts w:eastAsiaTheme="minorEastAsia"/>
          <w:sz w:val="21"/>
          <w:szCs w:val="21"/>
          <w:lang w:eastAsia="zh-CN"/>
        </w:rPr>
        <w:t>5e</w:t>
      </w:r>
      <w:r w:rsidRPr="005A633F">
        <w:rPr>
          <w:rFonts w:eastAsiaTheme="minorEastAsia"/>
          <w:sz w:val="21"/>
          <w:szCs w:val="21"/>
          <w:lang w:eastAsia="zh-CN"/>
        </w:rPr>
        <w:t xml:space="preserve"> meeting, a </w:t>
      </w:r>
      <w:r w:rsidR="00160C7D" w:rsidRPr="005A633F">
        <w:rPr>
          <w:rFonts w:eastAsiaTheme="minorEastAsia"/>
          <w:sz w:val="21"/>
          <w:szCs w:val="21"/>
          <w:lang w:eastAsia="zh-CN"/>
        </w:rPr>
        <w:t xml:space="preserve">WF on CSI-RS based L3 measurement capability and requirements </w:t>
      </w:r>
      <w:r w:rsidRPr="005A633F">
        <w:rPr>
          <w:rFonts w:eastAsiaTheme="minorEastAsia"/>
          <w:sz w:val="21"/>
          <w:szCs w:val="21"/>
          <w:lang w:eastAsia="zh-CN"/>
        </w:rPr>
        <w:t>[1]</w:t>
      </w:r>
      <w:r w:rsidR="00160C7D" w:rsidRPr="005A633F">
        <w:rPr>
          <w:rFonts w:eastAsiaTheme="minorEastAsia"/>
          <w:sz w:val="21"/>
          <w:szCs w:val="21"/>
          <w:lang w:eastAsia="zh-CN"/>
        </w:rPr>
        <w:t xml:space="preserve"> was approved</w:t>
      </w:r>
      <w:r w:rsidRPr="005A633F">
        <w:rPr>
          <w:rFonts w:eastAsiaTheme="minorEastAsia"/>
          <w:sz w:val="21"/>
          <w:szCs w:val="21"/>
          <w:lang w:eastAsia="zh-CN"/>
        </w:rPr>
        <w:t>.</w:t>
      </w:r>
      <w:r w:rsidR="00160C7D" w:rsidRPr="005A633F">
        <w:rPr>
          <w:rFonts w:eastAsiaTheme="minorEastAsia"/>
          <w:sz w:val="21"/>
          <w:szCs w:val="21"/>
          <w:lang w:eastAsia="zh-CN"/>
        </w:rPr>
        <w:t xml:space="preserve"> </w:t>
      </w:r>
      <w:bookmarkStart w:id="5" w:name="OLE_LINK26"/>
      <w:bookmarkStart w:id="6" w:name="OLE_LINK27"/>
      <w:r w:rsidR="00034FE3">
        <w:rPr>
          <w:rFonts w:eastAsiaTheme="minorEastAsia"/>
          <w:sz w:val="21"/>
          <w:szCs w:val="21"/>
          <w:lang w:eastAsia="zh-CN"/>
        </w:rPr>
        <w:t>And i</w:t>
      </w:r>
      <w:r w:rsidR="00034FE3">
        <w:rPr>
          <w:rFonts w:eastAsiaTheme="minorEastAsia"/>
          <w:sz w:val="21"/>
          <w:szCs w:val="22"/>
          <w:lang w:eastAsia="zh-CN"/>
        </w:rPr>
        <w:t>n last RAN 88e meeting,</w:t>
      </w:r>
      <w:r w:rsidR="00034FE3" w:rsidRPr="00CE0068">
        <w:rPr>
          <w:rFonts w:eastAsiaTheme="minorEastAsia"/>
          <w:sz w:val="21"/>
          <w:szCs w:val="22"/>
          <w:lang w:eastAsia="zh-CN"/>
        </w:rPr>
        <w:t xml:space="preserve"> a Rel-16 W</w:t>
      </w:r>
      <w:r w:rsidR="00034FE3">
        <w:rPr>
          <w:rFonts w:eastAsiaTheme="minorEastAsia"/>
          <w:sz w:val="21"/>
          <w:szCs w:val="22"/>
          <w:lang w:eastAsia="zh-CN"/>
        </w:rPr>
        <w:t>I</w:t>
      </w:r>
      <w:r w:rsidR="00034FE3" w:rsidRPr="00CE0068">
        <w:rPr>
          <w:rFonts w:eastAsiaTheme="minorEastAsia"/>
          <w:sz w:val="21"/>
          <w:szCs w:val="22"/>
          <w:lang w:eastAsia="zh-CN"/>
        </w:rPr>
        <w:t xml:space="preserve"> Exception for CSI-RS based L3 measurement</w:t>
      </w:r>
      <w:r w:rsidR="00034FE3">
        <w:rPr>
          <w:rFonts w:eastAsiaTheme="minorEastAsia"/>
          <w:sz w:val="21"/>
          <w:szCs w:val="22"/>
          <w:lang w:eastAsia="zh-CN"/>
        </w:rPr>
        <w:t xml:space="preserve"> was approved including </w:t>
      </w:r>
      <w:r w:rsidR="00034FE3" w:rsidRPr="00CE0068">
        <w:rPr>
          <w:rFonts w:eastAsiaTheme="minorEastAsia"/>
          <w:sz w:val="21"/>
          <w:szCs w:val="22"/>
          <w:lang w:eastAsia="zh-CN"/>
        </w:rPr>
        <w:t>UE measurement requirement</w:t>
      </w:r>
      <w:bookmarkEnd w:id="5"/>
      <w:bookmarkEnd w:id="6"/>
      <w:r w:rsidR="00034FE3">
        <w:rPr>
          <w:rFonts w:eastAsiaTheme="minorEastAsia"/>
          <w:sz w:val="21"/>
          <w:szCs w:val="22"/>
          <w:lang w:eastAsia="zh-CN"/>
        </w:rPr>
        <w:t>.</w:t>
      </w:r>
    </w:p>
    <w:p w:rsidR="00012C23" w:rsidRPr="00E10270" w:rsidRDefault="00012C23" w:rsidP="00E10270">
      <w:pPr>
        <w:pStyle w:val="aa"/>
        <w:widowControl w:val="0"/>
        <w:numPr>
          <w:ilvl w:val="0"/>
          <w:numId w:val="43"/>
        </w:numPr>
        <w:spacing w:before="120" w:after="120"/>
        <w:ind w:leftChars="200" w:left="820"/>
        <w:contextualSpacing w:val="0"/>
        <w:jc w:val="both"/>
        <w:rPr>
          <w:rFonts w:eastAsiaTheme="minorEastAsia"/>
          <w:kern w:val="24"/>
          <w:lang w:eastAsia="zh-CN"/>
        </w:rPr>
      </w:pPr>
      <w:bookmarkStart w:id="7" w:name="OLE_LINK43"/>
      <w:bookmarkStart w:id="8" w:name="OLE_LINK44"/>
      <w:r w:rsidRPr="00E10270">
        <w:rPr>
          <w:kern w:val="24"/>
        </w:rPr>
        <w:t>Scope of requirement</w:t>
      </w:r>
    </w:p>
    <w:p w:rsidR="00012C23" w:rsidRPr="00E10270" w:rsidRDefault="00012C23" w:rsidP="00E10270">
      <w:pPr>
        <w:pStyle w:val="aa"/>
        <w:widowControl w:val="0"/>
        <w:numPr>
          <w:ilvl w:val="1"/>
          <w:numId w:val="43"/>
        </w:numPr>
        <w:spacing w:before="120" w:after="120"/>
        <w:ind w:leftChars="410" w:left="1240"/>
        <w:contextualSpacing w:val="0"/>
        <w:jc w:val="both"/>
        <w:rPr>
          <w:b/>
          <w:kern w:val="24"/>
          <w:u w:val="single"/>
        </w:rPr>
      </w:pPr>
      <w:r w:rsidRPr="00E10270">
        <w:rPr>
          <w:kern w:val="24"/>
        </w:rPr>
        <w:t>whether UE is required to perform Rx beam sweeping for CSI-RS based L3 measurement</w:t>
      </w:r>
    </w:p>
    <w:bookmarkEnd w:id="7"/>
    <w:bookmarkEnd w:id="8"/>
    <w:p w:rsidR="00012C23" w:rsidRPr="00E10270" w:rsidRDefault="00012C23" w:rsidP="00E10270">
      <w:pPr>
        <w:pStyle w:val="aa"/>
        <w:widowControl w:val="0"/>
        <w:numPr>
          <w:ilvl w:val="0"/>
          <w:numId w:val="43"/>
        </w:numPr>
        <w:spacing w:before="120" w:after="120"/>
        <w:ind w:leftChars="200" w:left="820"/>
        <w:contextualSpacing w:val="0"/>
        <w:jc w:val="both"/>
        <w:rPr>
          <w:kern w:val="24"/>
        </w:rPr>
      </w:pPr>
      <w:r w:rsidRPr="00E10270">
        <w:rPr>
          <w:kern w:val="24"/>
        </w:rPr>
        <w:t>Cell identification requirement</w:t>
      </w:r>
    </w:p>
    <w:p w:rsidR="00012C23" w:rsidRPr="00E10270" w:rsidRDefault="00012C23" w:rsidP="00E10270">
      <w:pPr>
        <w:pStyle w:val="aa"/>
        <w:widowControl w:val="0"/>
        <w:numPr>
          <w:ilvl w:val="1"/>
          <w:numId w:val="43"/>
        </w:numPr>
        <w:spacing w:before="120" w:after="120"/>
        <w:ind w:leftChars="410" w:left="1240"/>
        <w:contextualSpacing w:val="0"/>
        <w:jc w:val="both"/>
        <w:rPr>
          <w:kern w:val="24"/>
        </w:rPr>
      </w:pPr>
      <w:r w:rsidRPr="00E10270">
        <w:rPr>
          <w:kern w:val="24"/>
          <w:lang w:val="en-GB"/>
        </w:rPr>
        <w:t>whether to introduce 2 different requirements for with index and without index</w:t>
      </w:r>
    </w:p>
    <w:p w:rsidR="00012C23" w:rsidRPr="00E10270" w:rsidRDefault="00012C23" w:rsidP="00E10270">
      <w:pPr>
        <w:pStyle w:val="aa"/>
        <w:widowControl w:val="0"/>
        <w:numPr>
          <w:ilvl w:val="1"/>
          <w:numId w:val="43"/>
        </w:numPr>
        <w:spacing w:before="120" w:after="120"/>
        <w:ind w:leftChars="410" w:left="1240"/>
        <w:contextualSpacing w:val="0"/>
        <w:jc w:val="both"/>
        <w:rPr>
          <w:kern w:val="24"/>
        </w:rPr>
      </w:pPr>
      <w:r w:rsidRPr="00E10270">
        <w:rPr>
          <w:kern w:val="24"/>
          <w:lang w:val="en-GB"/>
        </w:rPr>
        <w:t>the tuning time of inter-frequency GAP</w:t>
      </w:r>
    </w:p>
    <w:p w:rsidR="00012C23" w:rsidRPr="00E10270" w:rsidRDefault="00012C23" w:rsidP="00E10270">
      <w:pPr>
        <w:pStyle w:val="aa"/>
        <w:widowControl w:val="0"/>
        <w:numPr>
          <w:ilvl w:val="1"/>
          <w:numId w:val="43"/>
        </w:numPr>
        <w:spacing w:before="120" w:after="120"/>
        <w:ind w:leftChars="410" w:left="1240"/>
        <w:contextualSpacing w:val="0"/>
        <w:jc w:val="both"/>
        <w:rPr>
          <w:kern w:val="24"/>
        </w:rPr>
      </w:pPr>
      <w:bookmarkStart w:id="9" w:name="OLE_LINK47"/>
      <w:bookmarkStart w:id="10" w:name="OLE_LINK48"/>
      <w:bookmarkStart w:id="11" w:name="OLE_LINK64"/>
      <w:bookmarkStart w:id="12" w:name="OLE_LINK65"/>
      <w:r w:rsidRPr="00E10270">
        <w:rPr>
          <w:kern w:val="24"/>
          <w:lang w:val="en-GB"/>
        </w:rPr>
        <w:t xml:space="preserve">time-domain restriction on CSI-RS resources configuration </w:t>
      </w:r>
      <w:bookmarkEnd w:id="9"/>
      <w:bookmarkEnd w:id="10"/>
    </w:p>
    <w:bookmarkEnd w:id="11"/>
    <w:bookmarkEnd w:id="12"/>
    <w:p w:rsidR="00012C23" w:rsidRPr="00E10270" w:rsidRDefault="00012C23" w:rsidP="00E10270">
      <w:pPr>
        <w:pStyle w:val="aa"/>
        <w:widowControl w:val="0"/>
        <w:numPr>
          <w:ilvl w:val="1"/>
          <w:numId w:val="43"/>
        </w:numPr>
        <w:spacing w:before="120" w:after="120"/>
        <w:ind w:leftChars="410" w:left="1240"/>
        <w:contextualSpacing w:val="0"/>
        <w:jc w:val="both"/>
        <w:rPr>
          <w:kern w:val="24"/>
        </w:rPr>
      </w:pPr>
      <w:r w:rsidRPr="00E10270">
        <w:rPr>
          <w:kern w:val="24"/>
          <w:lang w:val="en-GB"/>
        </w:rPr>
        <w:t>note: CMTC for CSI-RS L3 measurement is out of scope</w:t>
      </w:r>
    </w:p>
    <w:p w:rsidR="00012C23" w:rsidRPr="00E10270" w:rsidRDefault="00012C23" w:rsidP="00E10270">
      <w:pPr>
        <w:pStyle w:val="aa"/>
        <w:widowControl w:val="0"/>
        <w:numPr>
          <w:ilvl w:val="0"/>
          <w:numId w:val="43"/>
        </w:numPr>
        <w:spacing w:before="120" w:after="120"/>
        <w:ind w:leftChars="200" w:left="820"/>
        <w:contextualSpacing w:val="0"/>
        <w:jc w:val="both"/>
        <w:rPr>
          <w:kern w:val="24"/>
        </w:rPr>
      </w:pPr>
      <w:r w:rsidRPr="00E10270">
        <w:rPr>
          <w:kern w:val="24"/>
        </w:rPr>
        <w:t>Scheduling restriction</w:t>
      </w:r>
      <w:r w:rsidRPr="00E10270">
        <w:rPr>
          <w:rFonts w:eastAsiaTheme="minorEastAsia"/>
          <w:kern w:val="24"/>
          <w:lang w:eastAsia="zh-CN"/>
        </w:rPr>
        <w:t xml:space="preserve"> </w:t>
      </w:r>
      <w:r w:rsidRPr="00E10270">
        <w:rPr>
          <w:rFonts w:eastAsiaTheme="minorEastAsia"/>
          <w:kern w:val="24"/>
          <w:lang w:val="en-GB" w:eastAsia="zh-CN"/>
        </w:rPr>
        <w:t>on</w:t>
      </w:r>
      <w:r w:rsidRPr="00E10270">
        <w:rPr>
          <w:kern w:val="24"/>
          <w:lang w:val="en-GB"/>
        </w:rPr>
        <w:t xml:space="preserve"> the following cases</w:t>
      </w:r>
    </w:p>
    <w:p w:rsidR="00012C23" w:rsidRPr="00E10270" w:rsidRDefault="00012C23" w:rsidP="00E10270">
      <w:pPr>
        <w:pStyle w:val="aa"/>
        <w:numPr>
          <w:ilvl w:val="1"/>
          <w:numId w:val="43"/>
        </w:numPr>
        <w:overflowPunct w:val="0"/>
        <w:autoSpaceDE w:val="0"/>
        <w:autoSpaceDN w:val="0"/>
        <w:adjustRightInd w:val="0"/>
        <w:spacing w:before="120" w:after="120"/>
        <w:ind w:leftChars="410" w:left="1240"/>
        <w:contextualSpacing w:val="0"/>
        <w:textAlignment w:val="baseline"/>
        <w:rPr>
          <w:b/>
          <w:kern w:val="24"/>
          <w:u w:val="single"/>
        </w:rPr>
      </w:pPr>
      <w:r w:rsidRPr="00E10270">
        <w:rPr>
          <w:kern w:val="24"/>
          <w:lang w:val="en-GB"/>
        </w:rPr>
        <w:t>when UE is not able to support mixed numerology of data and CSI-RS L3 mobility</w:t>
      </w:r>
    </w:p>
    <w:p w:rsidR="00012C23" w:rsidRPr="00E10270" w:rsidRDefault="00012C23" w:rsidP="00E10270">
      <w:pPr>
        <w:pStyle w:val="aa"/>
        <w:numPr>
          <w:ilvl w:val="1"/>
          <w:numId w:val="43"/>
        </w:numPr>
        <w:overflowPunct w:val="0"/>
        <w:autoSpaceDE w:val="0"/>
        <w:autoSpaceDN w:val="0"/>
        <w:adjustRightInd w:val="0"/>
        <w:spacing w:before="120" w:after="120"/>
        <w:ind w:leftChars="410" w:left="1240"/>
        <w:contextualSpacing w:val="0"/>
        <w:textAlignment w:val="baseline"/>
        <w:rPr>
          <w:b/>
          <w:kern w:val="24"/>
          <w:u w:val="single"/>
        </w:rPr>
      </w:pPr>
      <w:r w:rsidRPr="00E10270">
        <w:rPr>
          <w:kern w:val="24"/>
          <w:lang w:val="en-GB"/>
        </w:rPr>
        <w:t>when UE performs CSI-RS intra-frequency measurements in a TDD band</w:t>
      </w:r>
    </w:p>
    <w:p w:rsidR="00012C23" w:rsidRPr="00E10270" w:rsidRDefault="00012C23" w:rsidP="00E10270">
      <w:pPr>
        <w:pStyle w:val="aa"/>
        <w:numPr>
          <w:ilvl w:val="1"/>
          <w:numId w:val="43"/>
        </w:numPr>
        <w:overflowPunct w:val="0"/>
        <w:autoSpaceDE w:val="0"/>
        <w:autoSpaceDN w:val="0"/>
        <w:adjustRightInd w:val="0"/>
        <w:spacing w:before="120" w:after="120"/>
        <w:ind w:leftChars="410" w:left="1240"/>
        <w:contextualSpacing w:val="0"/>
        <w:textAlignment w:val="baseline"/>
        <w:rPr>
          <w:b/>
          <w:kern w:val="24"/>
          <w:u w:val="single"/>
        </w:rPr>
      </w:pPr>
      <w:r w:rsidRPr="00E10270">
        <w:rPr>
          <w:kern w:val="24"/>
          <w:lang w:val="en-GB"/>
        </w:rPr>
        <w:t>when UE performs RX beam sweeping</w:t>
      </w:r>
    </w:p>
    <w:p w:rsidR="00012C23" w:rsidRPr="00E10270" w:rsidRDefault="00012C23" w:rsidP="00E10270">
      <w:pPr>
        <w:pStyle w:val="aa"/>
        <w:numPr>
          <w:ilvl w:val="0"/>
          <w:numId w:val="43"/>
        </w:numPr>
        <w:overflowPunct w:val="0"/>
        <w:autoSpaceDE w:val="0"/>
        <w:autoSpaceDN w:val="0"/>
        <w:adjustRightInd w:val="0"/>
        <w:spacing w:before="120" w:after="120"/>
        <w:ind w:leftChars="200" w:left="820"/>
        <w:contextualSpacing w:val="0"/>
        <w:textAlignment w:val="baseline"/>
        <w:rPr>
          <w:kern w:val="24"/>
          <w:lang w:val="en-GB"/>
        </w:rPr>
      </w:pPr>
      <w:r w:rsidRPr="00E10270">
        <w:rPr>
          <w:rFonts w:eastAsiaTheme="minorEastAsia"/>
          <w:kern w:val="24"/>
          <w:lang w:val="en-GB" w:eastAsia="zh-CN"/>
        </w:rPr>
        <w:t>T</w:t>
      </w:r>
      <w:r w:rsidRPr="00E10270">
        <w:rPr>
          <w:kern w:val="24"/>
          <w:lang w:val="en-GB"/>
        </w:rPr>
        <w:t>he collision case between L1 measurement of serving cell and CSI-RS L3 measurement of neighbour cell</w:t>
      </w:r>
    </w:p>
    <w:p w:rsidR="00BC3F8B" w:rsidRDefault="00012C23" w:rsidP="00BC3F8B">
      <w:pPr>
        <w:pStyle w:val="aa"/>
        <w:widowControl w:val="0"/>
        <w:numPr>
          <w:ilvl w:val="0"/>
          <w:numId w:val="43"/>
        </w:numPr>
        <w:spacing w:before="120" w:after="120"/>
        <w:ind w:leftChars="200" w:left="820"/>
        <w:contextualSpacing w:val="0"/>
        <w:jc w:val="both"/>
        <w:rPr>
          <w:kern w:val="24"/>
        </w:rPr>
      </w:pPr>
      <w:r w:rsidRPr="00E10270">
        <w:rPr>
          <w:kern w:val="24"/>
        </w:rPr>
        <w:t xml:space="preserve">CSSF for CSI-RS based measurement within measurement gap and outside of measurement gap. </w:t>
      </w:r>
    </w:p>
    <w:p w:rsidR="00034FE3" w:rsidRPr="00034FE3" w:rsidRDefault="00034FE3" w:rsidP="00034FE3">
      <w:pPr>
        <w:widowControl w:val="0"/>
        <w:spacing w:before="120" w:after="120"/>
        <w:jc w:val="both"/>
        <w:rPr>
          <w:kern w:val="24"/>
        </w:rPr>
      </w:pPr>
      <w:r w:rsidRPr="00034FE3">
        <w:rPr>
          <w:sz w:val="21"/>
          <w:szCs w:val="21"/>
        </w:rPr>
        <w:t>In this contribution, we further discuss the remaining measurement requirements for CSI-RS L3 measurement</w:t>
      </w:r>
      <w:r w:rsidRPr="00034FE3">
        <w:rPr>
          <w:rFonts w:eastAsiaTheme="minorEastAsia" w:hint="eastAsia"/>
          <w:sz w:val="21"/>
          <w:szCs w:val="21"/>
          <w:lang w:eastAsia="zh-CN"/>
        </w:rPr>
        <w:t>.</w:t>
      </w:r>
    </w:p>
    <w:p w:rsidR="002A0934" w:rsidRPr="009057F5" w:rsidRDefault="002A0934" w:rsidP="002A0934">
      <w:pPr>
        <w:pBdr>
          <w:bottom w:val="single" w:sz="4" w:space="1" w:color="auto"/>
        </w:pBdr>
        <w:tabs>
          <w:tab w:val="left" w:pos="2552"/>
        </w:tabs>
        <w:rPr>
          <w:sz w:val="10"/>
        </w:rPr>
      </w:pPr>
    </w:p>
    <w:p w:rsidR="0082603F" w:rsidRPr="00B07C15" w:rsidRDefault="00BE14A9" w:rsidP="00B07C15">
      <w:pPr>
        <w:pStyle w:val="1"/>
        <w:spacing w:before="120" w:after="300"/>
        <w:ind w:left="787" w:hangingChars="280" w:hanging="787"/>
        <w:rPr>
          <w:rFonts w:eastAsia="宋体"/>
          <w:lang w:eastAsia="zh-CN"/>
        </w:rPr>
      </w:pPr>
      <w:r w:rsidRPr="00CC4930">
        <w:rPr>
          <w:rFonts w:eastAsia="宋体"/>
          <w:lang w:eastAsia="zh-CN"/>
        </w:rPr>
        <w:t>Discussion</w:t>
      </w:r>
    </w:p>
    <w:p w:rsidR="00B32182" w:rsidRPr="00B32182" w:rsidRDefault="005E4309" w:rsidP="00B32182">
      <w:pPr>
        <w:pStyle w:val="aa"/>
        <w:widowControl w:val="0"/>
        <w:numPr>
          <w:ilvl w:val="0"/>
          <w:numId w:val="45"/>
        </w:numPr>
        <w:spacing w:before="120" w:after="120"/>
        <w:contextualSpacing w:val="0"/>
        <w:jc w:val="both"/>
        <w:rPr>
          <w:rFonts w:eastAsiaTheme="minorEastAsia"/>
          <w:b/>
          <w:bCs/>
          <w:kern w:val="24"/>
          <w:lang w:eastAsia="zh-CN"/>
        </w:rPr>
      </w:pPr>
      <w:r>
        <w:rPr>
          <w:b/>
          <w:bCs/>
          <w:kern w:val="24"/>
        </w:rPr>
        <w:t>W</w:t>
      </w:r>
      <w:r w:rsidR="00B32182" w:rsidRPr="00B32182">
        <w:rPr>
          <w:b/>
          <w:bCs/>
          <w:kern w:val="24"/>
        </w:rPr>
        <w:t>hether UE is required to perform Rx beam sweeping for CSI-RS based L3 measurement</w:t>
      </w:r>
    </w:p>
    <w:p w:rsidR="001929A8" w:rsidRDefault="00B32182" w:rsidP="00B32182">
      <w:pPr>
        <w:spacing w:after="120"/>
        <w:jc w:val="both"/>
        <w:rPr>
          <w:rFonts w:eastAsia="宋体"/>
          <w:sz w:val="21"/>
          <w:szCs w:val="21"/>
          <w:lang w:eastAsia="zh-CN"/>
        </w:rPr>
      </w:pPr>
      <w:r w:rsidRPr="00B32182">
        <w:rPr>
          <w:rFonts w:eastAsia="宋体"/>
          <w:sz w:val="21"/>
          <w:szCs w:val="21"/>
          <w:lang w:eastAsia="zh-CN"/>
        </w:rPr>
        <w:t xml:space="preserve">In our view, no </w:t>
      </w:r>
      <w:r w:rsidR="00743693">
        <w:rPr>
          <w:rFonts w:eastAsia="宋体"/>
          <w:sz w:val="21"/>
          <w:szCs w:val="21"/>
          <w:lang w:eastAsia="zh-CN"/>
        </w:rPr>
        <w:t xml:space="preserve">additional </w:t>
      </w:r>
      <w:r w:rsidRPr="00B32182">
        <w:rPr>
          <w:rFonts w:eastAsia="宋体"/>
          <w:sz w:val="21"/>
          <w:szCs w:val="21"/>
          <w:lang w:eastAsia="zh-CN"/>
        </w:rPr>
        <w:t>R</w:t>
      </w:r>
      <w:r w:rsidR="00743693">
        <w:rPr>
          <w:rFonts w:eastAsia="宋体"/>
          <w:sz w:val="21"/>
          <w:szCs w:val="21"/>
          <w:lang w:eastAsia="zh-CN"/>
        </w:rPr>
        <w:t xml:space="preserve">x </w:t>
      </w:r>
      <w:r w:rsidRPr="00B32182">
        <w:rPr>
          <w:rFonts w:eastAsia="宋体"/>
          <w:sz w:val="21"/>
          <w:szCs w:val="21"/>
          <w:lang w:eastAsia="zh-CN"/>
        </w:rPr>
        <w:t xml:space="preserve">beam sweeping is needed </w:t>
      </w:r>
      <w:r w:rsidR="003F7766">
        <w:rPr>
          <w:rFonts w:eastAsia="宋体"/>
          <w:sz w:val="21"/>
          <w:szCs w:val="21"/>
          <w:lang w:eastAsia="zh-CN"/>
        </w:rPr>
        <w:t>for</w:t>
      </w:r>
      <w:r w:rsidRPr="00B32182">
        <w:rPr>
          <w:rFonts w:eastAsia="宋体"/>
          <w:sz w:val="21"/>
          <w:szCs w:val="21"/>
          <w:lang w:eastAsia="zh-CN"/>
        </w:rPr>
        <w:t xml:space="preserve"> CSI-RS </w:t>
      </w:r>
      <w:r w:rsidR="00A96334">
        <w:rPr>
          <w:rFonts w:eastAsia="宋体"/>
          <w:sz w:val="21"/>
          <w:szCs w:val="21"/>
          <w:lang w:eastAsia="zh-CN"/>
        </w:rPr>
        <w:t xml:space="preserve">configured with </w:t>
      </w:r>
      <w:r w:rsidRPr="00B32182">
        <w:rPr>
          <w:rFonts w:eastAsia="宋体"/>
          <w:sz w:val="21"/>
          <w:szCs w:val="21"/>
          <w:lang w:eastAsia="zh-CN"/>
        </w:rPr>
        <w:t xml:space="preserve">QCL-ed </w:t>
      </w:r>
      <w:r w:rsidR="00A96334">
        <w:rPr>
          <w:rFonts w:eastAsia="宋体"/>
          <w:sz w:val="21"/>
          <w:szCs w:val="21"/>
          <w:lang w:eastAsia="zh-CN"/>
        </w:rPr>
        <w:t xml:space="preserve">Type D </w:t>
      </w:r>
      <w:r w:rsidRPr="00B32182">
        <w:rPr>
          <w:rFonts w:eastAsia="宋体"/>
          <w:sz w:val="21"/>
          <w:szCs w:val="21"/>
          <w:lang w:eastAsia="zh-CN"/>
        </w:rPr>
        <w:t>to the associated SSB</w:t>
      </w:r>
      <w:r w:rsidR="00A96334">
        <w:rPr>
          <w:rFonts w:eastAsia="宋体"/>
          <w:sz w:val="21"/>
          <w:szCs w:val="21"/>
          <w:lang w:eastAsia="zh-CN"/>
        </w:rPr>
        <w:t>.</w:t>
      </w:r>
      <w:r w:rsidR="005E4309">
        <w:rPr>
          <w:rFonts w:eastAsia="宋体"/>
          <w:sz w:val="21"/>
          <w:szCs w:val="21"/>
          <w:lang w:eastAsia="zh-CN"/>
        </w:rPr>
        <w:t xml:space="preserve"> </w:t>
      </w:r>
      <w:r w:rsidR="00743693">
        <w:rPr>
          <w:rFonts w:eastAsia="宋体"/>
          <w:sz w:val="21"/>
          <w:szCs w:val="21"/>
          <w:lang w:eastAsia="zh-CN"/>
        </w:rPr>
        <w:t>The scaling factor of Rx beam sweeping has been already considered for SSB based Rx beam sweep for target cell search.</w:t>
      </w:r>
    </w:p>
    <w:p w:rsidR="00743693" w:rsidRPr="00743693" w:rsidRDefault="00743693" w:rsidP="00743693">
      <w:pPr>
        <w:spacing w:after="120"/>
        <w:jc w:val="both"/>
        <w:rPr>
          <w:rFonts w:eastAsia="宋体"/>
          <w:sz w:val="21"/>
          <w:szCs w:val="21"/>
          <w:lang w:val="en-GB" w:eastAsia="zh-CN"/>
        </w:rPr>
      </w:pPr>
      <w:r>
        <w:rPr>
          <w:rFonts w:eastAsia="宋体"/>
          <w:sz w:val="21"/>
          <w:szCs w:val="21"/>
          <w:lang w:eastAsia="zh-CN"/>
        </w:rPr>
        <w:t>I</w:t>
      </w:r>
      <w:r w:rsidR="001929A8" w:rsidRPr="007E4D35">
        <w:rPr>
          <w:rFonts w:eastAsia="宋体"/>
          <w:sz w:val="21"/>
          <w:szCs w:val="21"/>
          <w:lang w:eastAsia="zh-CN"/>
        </w:rPr>
        <w:t>t is not a common case</w:t>
      </w:r>
      <w:r w:rsidR="00034FE3" w:rsidRPr="007E4D35">
        <w:rPr>
          <w:rFonts w:eastAsia="宋体"/>
          <w:sz w:val="21"/>
          <w:szCs w:val="21"/>
          <w:lang w:eastAsia="zh-CN"/>
        </w:rPr>
        <w:t xml:space="preserve"> </w:t>
      </w:r>
      <w:r>
        <w:rPr>
          <w:rFonts w:eastAsia="宋体"/>
          <w:sz w:val="21"/>
          <w:szCs w:val="21"/>
          <w:lang w:eastAsia="zh-CN"/>
        </w:rPr>
        <w:t xml:space="preserve">that </w:t>
      </w:r>
      <w:r w:rsidRPr="007E4D35">
        <w:rPr>
          <w:rFonts w:eastAsia="宋体"/>
          <w:sz w:val="21"/>
          <w:szCs w:val="21"/>
          <w:lang w:eastAsia="zh-CN"/>
        </w:rPr>
        <w:t>the CSI-RS resources are QCL-ed with different associated SSB</w:t>
      </w:r>
      <w:r>
        <w:rPr>
          <w:rFonts w:eastAsia="宋体"/>
          <w:sz w:val="21"/>
          <w:szCs w:val="21"/>
          <w:lang w:eastAsia="zh-CN"/>
        </w:rPr>
        <w:t xml:space="preserve">s </w:t>
      </w:r>
      <w:r w:rsidR="00034FE3" w:rsidRPr="007E4D35">
        <w:rPr>
          <w:rFonts w:eastAsia="宋体"/>
          <w:sz w:val="21"/>
          <w:szCs w:val="21"/>
          <w:lang w:eastAsia="zh-CN"/>
        </w:rPr>
        <w:t>w</w:t>
      </w:r>
      <w:r w:rsidR="00B32182" w:rsidRPr="007E4D35">
        <w:rPr>
          <w:rFonts w:eastAsia="宋体"/>
          <w:sz w:val="21"/>
          <w:szCs w:val="21"/>
          <w:lang w:eastAsia="zh-CN"/>
        </w:rPr>
        <w:t>hen the multiple CSI-RS resources from different</w:t>
      </w:r>
      <w:r w:rsidR="001929A8">
        <w:rPr>
          <w:rFonts w:eastAsia="宋体"/>
          <w:sz w:val="21"/>
          <w:szCs w:val="21"/>
          <w:lang w:eastAsia="zh-CN"/>
        </w:rPr>
        <w:t xml:space="preserve"> </w:t>
      </w:r>
      <w:r w:rsidR="00B32182" w:rsidRPr="007E4D35">
        <w:rPr>
          <w:rFonts w:eastAsia="宋体"/>
          <w:sz w:val="21"/>
          <w:szCs w:val="21"/>
          <w:lang w:eastAsia="zh-CN"/>
        </w:rPr>
        <w:t>cells are transmitted in the same OFDM symbols in one M</w:t>
      </w:r>
      <w:r>
        <w:rPr>
          <w:rFonts w:eastAsia="宋体"/>
          <w:sz w:val="21"/>
          <w:szCs w:val="21"/>
          <w:lang w:eastAsia="zh-CN"/>
        </w:rPr>
        <w:t xml:space="preserve">O. Even in this case, UE can conduct Rx beam sweeping for all associated SSBs with different beam direction together. Furthermore, such scenario could also occur for SSB-based measurement when different SSBs from different cells are </w:t>
      </w:r>
      <w:r w:rsidRPr="007E4D35">
        <w:rPr>
          <w:rFonts w:eastAsia="宋体"/>
          <w:sz w:val="21"/>
          <w:szCs w:val="21"/>
          <w:lang w:eastAsia="zh-CN"/>
        </w:rPr>
        <w:t>transmitted in the same OFDM symbols</w:t>
      </w:r>
      <w:r>
        <w:rPr>
          <w:rFonts w:eastAsia="宋体"/>
          <w:sz w:val="21"/>
          <w:szCs w:val="21"/>
          <w:lang w:eastAsia="zh-CN"/>
        </w:rPr>
        <w:t xml:space="preserve"> in one MO. It depends on UE’s implementation for Rx beam. So it is </w:t>
      </w:r>
      <w:r w:rsidRPr="007E4D35">
        <w:rPr>
          <w:rFonts w:eastAsia="宋体"/>
          <w:sz w:val="21"/>
          <w:szCs w:val="21"/>
          <w:lang w:eastAsia="zh-CN"/>
        </w:rPr>
        <w:t>suggested not to be specified in Rel-16. More discussion can be done in future release if necessary.</w:t>
      </w:r>
      <w:r>
        <w:rPr>
          <w:rFonts w:eastAsia="宋体"/>
          <w:sz w:val="21"/>
          <w:szCs w:val="21"/>
          <w:lang w:eastAsia="zh-CN"/>
        </w:rPr>
        <w:t xml:space="preserve"> </w:t>
      </w:r>
    </w:p>
    <w:p w:rsidR="00743693" w:rsidRDefault="000F06AC" w:rsidP="00B32182">
      <w:pPr>
        <w:spacing w:after="120"/>
        <w:jc w:val="both"/>
        <w:rPr>
          <w:rFonts w:eastAsia="宋体"/>
          <w:sz w:val="21"/>
          <w:szCs w:val="21"/>
          <w:lang w:eastAsia="zh-CN"/>
        </w:rPr>
      </w:pPr>
      <w:r>
        <w:rPr>
          <w:rFonts w:eastAsia="宋体"/>
          <w:sz w:val="21"/>
          <w:szCs w:val="21"/>
          <w:lang w:val="en-GB" w:eastAsia="zh-CN"/>
        </w:rPr>
        <w:t xml:space="preserve">Therefore, it is proposed that </w:t>
      </w:r>
      <w:r w:rsidR="00743693" w:rsidRPr="00743693">
        <w:rPr>
          <w:rFonts w:eastAsia="宋体"/>
          <w:sz w:val="21"/>
          <w:szCs w:val="21"/>
          <w:lang w:val="en-GB" w:eastAsia="zh-CN"/>
        </w:rPr>
        <w:t>UE is not required to perform dedicated Rx beam sweeping for CSI-RS based L3 measurement</w:t>
      </w:r>
      <w:r w:rsidR="00743693" w:rsidRPr="00743693">
        <w:rPr>
          <w:rFonts w:eastAsia="宋体"/>
          <w:sz w:val="21"/>
          <w:szCs w:val="21"/>
          <w:lang w:eastAsia="zh-CN"/>
        </w:rPr>
        <w:t>.</w:t>
      </w:r>
      <w:r w:rsidR="00743693">
        <w:rPr>
          <w:rFonts w:eastAsia="宋体"/>
          <w:sz w:val="21"/>
          <w:szCs w:val="21"/>
          <w:lang w:eastAsia="zh-CN"/>
        </w:rPr>
        <w:t xml:space="preserve"> </w:t>
      </w:r>
    </w:p>
    <w:p w:rsidR="00B32182" w:rsidRPr="00B32182" w:rsidRDefault="00415707" w:rsidP="00B32182">
      <w:pPr>
        <w:spacing w:after="120"/>
        <w:jc w:val="both"/>
        <w:rPr>
          <w:rFonts w:eastAsia="宋体"/>
          <w:sz w:val="21"/>
          <w:szCs w:val="21"/>
          <w:lang w:eastAsia="zh-CN"/>
        </w:rPr>
      </w:pPr>
      <w:r w:rsidRPr="00415707">
        <w:rPr>
          <w:rFonts w:eastAsia="宋体" w:hint="eastAsia"/>
          <w:b/>
          <w:bCs/>
          <w:sz w:val="21"/>
          <w:szCs w:val="21"/>
          <w:lang w:eastAsia="zh-CN"/>
        </w:rPr>
        <w:t>Proposal</w:t>
      </w:r>
      <w:r w:rsidRPr="00415707">
        <w:rPr>
          <w:rFonts w:eastAsia="宋体"/>
          <w:b/>
          <w:bCs/>
          <w:sz w:val="21"/>
          <w:szCs w:val="21"/>
          <w:lang w:eastAsia="zh-CN"/>
        </w:rPr>
        <w:t xml:space="preserve"> 1</w:t>
      </w:r>
      <w:r w:rsidRPr="00415707">
        <w:rPr>
          <w:rFonts w:eastAsia="宋体" w:hint="eastAsia"/>
          <w:b/>
          <w:bCs/>
          <w:sz w:val="21"/>
          <w:szCs w:val="21"/>
          <w:lang w:eastAsia="zh-CN"/>
        </w:rPr>
        <w:t>：</w:t>
      </w:r>
      <w:r w:rsidRPr="00415707">
        <w:rPr>
          <w:b/>
          <w:bCs/>
          <w:kern w:val="24"/>
        </w:rPr>
        <w:t xml:space="preserve">UE is not required to perform </w:t>
      </w:r>
      <w:r w:rsidR="00743693" w:rsidRPr="00743693">
        <w:rPr>
          <w:rFonts w:eastAsia="宋体"/>
          <w:b/>
          <w:bCs/>
          <w:sz w:val="21"/>
          <w:szCs w:val="21"/>
          <w:lang w:val="en-GB" w:eastAsia="zh-CN"/>
        </w:rPr>
        <w:t>dedicated</w:t>
      </w:r>
      <w:r w:rsidR="00743693" w:rsidRPr="00743693">
        <w:rPr>
          <w:rFonts w:eastAsia="宋体"/>
          <w:sz w:val="21"/>
          <w:szCs w:val="21"/>
          <w:lang w:val="en-GB" w:eastAsia="zh-CN"/>
        </w:rPr>
        <w:t xml:space="preserve"> </w:t>
      </w:r>
      <w:r w:rsidRPr="00415707">
        <w:rPr>
          <w:b/>
          <w:bCs/>
          <w:kern w:val="24"/>
        </w:rPr>
        <w:t>Rx beam sweeping for CSI-RS based L3 measurement in Rel-</w:t>
      </w:r>
      <w:r>
        <w:rPr>
          <w:b/>
          <w:bCs/>
          <w:kern w:val="24"/>
        </w:rPr>
        <w:t>16.</w:t>
      </w:r>
    </w:p>
    <w:p w:rsidR="005E4309" w:rsidRPr="005E4309" w:rsidRDefault="005E4309" w:rsidP="005E4309">
      <w:pPr>
        <w:pStyle w:val="aa"/>
        <w:widowControl w:val="0"/>
        <w:numPr>
          <w:ilvl w:val="0"/>
          <w:numId w:val="45"/>
        </w:numPr>
        <w:spacing w:before="120" w:after="120"/>
        <w:contextualSpacing w:val="0"/>
        <w:jc w:val="both"/>
        <w:rPr>
          <w:b/>
          <w:bCs/>
          <w:kern w:val="24"/>
        </w:rPr>
      </w:pPr>
      <w:r w:rsidRPr="005E4309">
        <w:rPr>
          <w:b/>
          <w:bCs/>
          <w:kern w:val="24"/>
        </w:rPr>
        <w:lastRenderedPageBreak/>
        <w:t>Cell identification requirement</w:t>
      </w:r>
    </w:p>
    <w:p w:rsidR="005E4309" w:rsidRDefault="005E4309" w:rsidP="005E4309">
      <w:pPr>
        <w:spacing w:after="120"/>
        <w:jc w:val="both"/>
      </w:pPr>
      <w:r w:rsidRPr="008E622F">
        <w:rPr>
          <w:b/>
          <w:i/>
          <w:noProof/>
          <w:sz w:val="21"/>
          <w:szCs w:val="21"/>
          <w:lang w:eastAsia="zh-CN"/>
        </w:rPr>
        <mc:AlternateContent>
          <mc:Choice Requires="wps">
            <w:drawing>
              <wp:inline distT="0" distB="0" distL="0" distR="0" wp14:anchorId="1B1318DD" wp14:editId="46AD8C9C">
                <wp:extent cx="5707380" cy="939800"/>
                <wp:effectExtent l="0" t="0" r="26670" b="1270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380" cy="939800"/>
                        </a:xfrm>
                        <a:prstGeom prst="rect">
                          <a:avLst/>
                        </a:prstGeom>
                        <a:solidFill>
                          <a:srgbClr val="FFFFFF"/>
                        </a:solidFill>
                        <a:ln w="9525">
                          <a:solidFill>
                            <a:srgbClr val="000000"/>
                          </a:solidFill>
                          <a:miter lim="800000"/>
                          <a:headEnd/>
                          <a:tailEnd/>
                        </a:ln>
                      </wps:spPr>
                      <wps:txbx>
                        <w:txbxContent>
                          <w:p w:rsidR="005E4309" w:rsidRPr="00E10270" w:rsidRDefault="005E4309" w:rsidP="005E4309">
                            <w:pPr>
                              <w:pStyle w:val="aa"/>
                              <w:widowControl w:val="0"/>
                              <w:numPr>
                                <w:ilvl w:val="0"/>
                                <w:numId w:val="34"/>
                              </w:numPr>
                              <w:spacing w:after="120"/>
                              <w:ind w:left="357" w:hanging="357"/>
                              <w:contextualSpacing w:val="0"/>
                              <w:jc w:val="both"/>
                              <w:rPr>
                                <w:kern w:val="24"/>
                              </w:rPr>
                            </w:pPr>
                            <w:r w:rsidRPr="00E10270">
                              <w:rPr>
                                <w:kern w:val="24"/>
                                <w:lang w:val="en-GB"/>
                              </w:rPr>
                              <w:t>whether to introduce 2 different requirements for with index and without index</w:t>
                            </w:r>
                          </w:p>
                          <w:p w:rsidR="005E4309" w:rsidRPr="00E10270" w:rsidRDefault="005E4309" w:rsidP="005E4309">
                            <w:pPr>
                              <w:pStyle w:val="aa"/>
                              <w:widowControl w:val="0"/>
                              <w:numPr>
                                <w:ilvl w:val="0"/>
                                <w:numId w:val="34"/>
                              </w:numPr>
                              <w:spacing w:after="120"/>
                              <w:ind w:left="357" w:hanging="357"/>
                              <w:contextualSpacing w:val="0"/>
                              <w:jc w:val="both"/>
                              <w:rPr>
                                <w:kern w:val="24"/>
                              </w:rPr>
                            </w:pPr>
                            <w:bookmarkStart w:id="13" w:name="OLE_LINK45"/>
                            <w:bookmarkStart w:id="14" w:name="OLE_LINK46"/>
                            <w:r w:rsidRPr="00E10270">
                              <w:rPr>
                                <w:kern w:val="24"/>
                                <w:lang w:val="en-GB"/>
                              </w:rPr>
                              <w:t>the tuning time of inter-frequency GAP</w:t>
                            </w:r>
                          </w:p>
                          <w:bookmarkEnd w:id="13"/>
                          <w:bookmarkEnd w:id="14"/>
                          <w:p w:rsidR="005E4309" w:rsidRPr="00E10270" w:rsidRDefault="005E4309" w:rsidP="005E4309">
                            <w:pPr>
                              <w:pStyle w:val="aa"/>
                              <w:widowControl w:val="0"/>
                              <w:numPr>
                                <w:ilvl w:val="0"/>
                                <w:numId w:val="34"/>
                              </w:numPr>
                              <w:spacing w:after="120"/>
                              <w:ind w:left="357" w:hanging="357"/>
                              <w:contextualSpacing w:val="0"/>
                              <w:jc w:val="both"/>
                              <w:rPr>
                                <w:kern w:val="24"/>
                              </w:rPr>
                            </w:pPr>
                            <w:r w:rsidRPr="00E10270">
                              <w:rPr>
                                <w:kern w:val="24"/>
                                <w:lang w:val="en-GB"/>
                              </w:rPr>
                              <w:t xml:space="preserve">time-domain restriction on CSI-RS resources configuration </w:t>
                            </w:r>
                          </w:p>
                          <w:p w:rsidR="005E4309" w:rsidRPr="005E4309" w:rsidRDefault="005E4309" w:rsidP="005E4309">
                            <w:pPr>
                              <w:pStyle w:val="aa"/>
                              <w:widowControl w:val="0"/>
                              <w:numPr>
                                <w:ilvl w:val="0"/>
                                <w:numId w:val="34"/>
                              </w:numPr>
                              <w:spacing w:after="120"/>
                              <w:ind w:left="357" w:hanging="357"/>
                              <w:contextualSpacing w:val="0"/>
                              <w:jc w:val="both"/>
                              <w:rPr>
                                <w:kern w:val="24"/>
                              </w:rPr>
                            </w:pPr>
                            <w:r w:rsidRPr="00E10270">
                              <w:rPr>
                                <w:kern w:val="24"/>
                                <w:lang w:val="en-GB"/>
                              </w:rPr>
                              <w:t>note: CMTC for CSI-RS L3 measurement is out of scope</w:t>
                            </w:r>
                          </w:p>
                        </w:txbxContent>
                      </wps:txbx>
                      <wps:bodyPr rot="0" vert="horz" wrap="square" lIns="91440" tIns="45720" rIns="91440" bIns="45720" anchor="t" anchorCtr="0">
                        <a:noAutofit/>
                      </wps:bodyPr>
                    </wps:wsp>
                  </a:graphicData>
                </a:graphic>
              </wp:inline>
            </w:drawing>
          </mc:Choice>
          <mc:Fallback>
            <w:pict>
              <v:shapetype w14:anchorId="1B1318DD" id="_x0000_t202" coordsize="21600,21600" o:spt="202" path="m,l,21600r21600,l21600,xe">
                <v:stroke joinstyle="miter"/>
                <v:path gradientshapeok="t" o:connecttype="rect"/>
              </v:shapetype>
              <v:shape id="文本框 2" o:spid="_x0000_s1026" type="#_x0000_t202" style="width:449.4pt;height: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">
                <v:textbox>
                  <w:txbxContent>
                    <w:p w:rsidR="005E4309" w:rsidRPr="00E10270" w:rsidRDefault="005E4309" w:rsidP="005E4309">
                      <w:pPr>
                        <w:pStyle w:val="aa"/>
                        <w:widowControl w:val="0"/>
                        <w:numPr>
                          <w:ilvl w:val="0"/>
                          <w:numId w:val="34"/>
                        </w:numPr>
                        <w:spacing w:after="120"/>
                        <w:ind w:left="357" w:hanging="357"/>
                        <w:contextualSpacing w:val="0"/>
                        <w:jc w:val="both"/>
                        <w:rPr>
                          <w:kern w:val="24"/>
                        </w:rPr>
                      </w:pPr>
                      <w:r w:rsidRPr="00E10270">
                        <w:rPr>
                          <w:kern w:val="24"/>
                          <w:lang w:val="en-GB"/>
                        </w:rPr>
                        <w:t>whether to introduce 2 different requirements for with index and without index</w:t>
                      </w:r>
                    </w:p>
                    <w:p w:rsidR="005E4309" w:rsidRPr="00E10270" w:rsidRDefault="005E4309" w:rsidP="005E4309">
                      <w:pPr>
                        <w:pStyle w:val="aa"/>
                        <w:widowControl w:val="0"/>
                        <w:numPr>
                          <w:ilvl w:val="0"/>
                          <w:numId w:val="34"/>
                        </w:numPr>
                        <w:spacing w:after="120"/>
                        <w:ind w:left="357" w:hanging="357"/>
                        <w:contextualSpacing w:val="0"/>
                        <w:jc w:val="both"/>
                        <w:rPr>
                          <w:kern w:val="24"/>
                        </w:rPr>
                      </w:pPr>
                      <w:bookmarkStart w:id="10" w:name="OLE_LINK45"/>
                      <w:bookmarkStart w:id="11" w:name="OLE_LINK46"/>
                      <w:r w:rsidRPr="00E10270">
                        <w:rPr>
                          <w:kern w:val="24"/>
                          <w:lang w:val="en-GB"/>
                        </w:rPr>
                        <w:t>the tuning time of inter-frequency GAP</w:t>
                      </w:r>
                    </w:p>
                    <w:bookmarkEnd w:id="10"/>
                    <w:bookmarkEnd w:id="11"/>
                    <w:p w:rsidR="005E4309" w:rsidRPr="00E10270" w:rsidRDefault="005E4309" w:rsidP="005E4309">
                      <w:pPr>
                        <w:pStyle w:val="aa"/>
                        <w:widowControl w:val="0"/>
                        <w:numPr>
                          <w:ilvl w:val="0"/>
                          <w:numId w:val="34"/>
                        </w:numPr>
                        <w:spacing w:after="120"/>
                        <w:ind w:left="357" w:hanging="357"/>
                        <w:contextualSpacing w:val="0"/>
                        <w:jc w:val="both"/>
                        <w:rPr>
                          <w:kern w:val="24"/>
                        </w:rPr>
                      </w:pPr>
                      <w:r w:rsidRPr="00E10270">
                        <w:rPr>
                          <w:kern w:val="24"/>
                          <w:lang w:val="en-GB"/>
                        </w:rPr>
                        <w:t xml:space="preserve">time-domain restriction on CSI-RS resources configuration </w:t>
                      </w:r>
                    </w:p>
                    <w:p w:rsidR="005E4309" w:rsidRPr="005E4309" w:rsidRDefault="005E4309" w:rsidP="005E4309">
                      <w:pPr>
                        <w:pStyle w:val="aa"/>
                        <w:widowControl w:val="0"/>
                        <w:numPr>
                          <w:ilvl w:val="0"/>
                          <w:numId w:val="34"/>
                        </w:numPr>
                        <w:spacing w:after="120"/>
                        <w:ind w:left="357" w:hanging="357"/>
                        <w:contextualSpacing w:val="0"/>
                        <w:jc w:val="both"/>
                        <w:rPr>
                          <w:kern w:val="24"/>
                        </w:rPr>
                      </w:pPr>
                      <w:r w:rsidRPr="00E10270">
                        <w:rPr>
                          <w:kern w:val="24"/>
                          <w:lang w:val="en-GB"/>
                        </w:rPr>
                        <w:t>note: CMTC for CSI-RS L3 measurement is out of scope</w:t>
                      </w:r>
                    </w:p>
                  </w:txbxContent>
                </v:textbox>
                <w10:anchorlock/>
              </v:shape>
            </w:pict>
          </mc:Fallback>
        </mc:AlternateContent>
      </w:r>
      <w:bookmarkStart w:id="15" w:name="OLE_LINK94"/>
    </w:p>
    <w:p w:rsidR="005E4309" w:rsidRDefault="005E4309" w:rsidP="005E4309">
      <w:pPr>
        <w:spacing w:after="120"/>
        <w:jc w:val="both"/>
        <w:rPr>
          <w:rFonts w:cs="v4.2.0"/>
          <w:vertAlign w:val="subscript"/>
        </w:rPr>
      </w:pPr>
      <w:r w:rsidRPr="005E4309">
        <w:rPr>
          <w:rFonts w:eastAsia="宋体"/>
          <w:sz w:val="21"/>
          <w:szCs w:val="21"/>
          <w:lang w:eastAsia="zh-CN"/>
        </w:rPr>
        <w:t xml:space="preserve">As agreed in last meeting, </w:t>
      </w:r>
      <w:r w:rsidRPr="00885F53">
        <w:rPr>
          <w:rFonts w:cs="v4.2.0"/>
        </w:rPr>
        <w:t xml:space="preserve">UE shall be able to </w:t>
      </w:r>
      <w:r>
        <w:rPr>
          <w:rFonts w:cs="v4.2.0"/>
        </w:rPr>
        <w:t xml:space="preserve">at least </w:t>
      </w:r>
      <w:r w:rsidRPr="00885F53">
        <w:rPr>
          <w:rFonts w:cs="v4.2.0"/>
        </w:rPr>
        <w:t xml:space="preserve">identify a new detectable </w:t>
      </w:r>
      <w:r>
        <w:rPr>
          <w:rFonts w:eastAsiaTheme="minorEastAsia" w:cs="v4.2.0" w:hint="eastAsia"/>
          <w:lang w:eastAsia="zh-CN"/>
        </w:rPr>
        <w:t xml:space="preserve">CSI-RS based </w:t>
      </w:r>
      <w:r w:rsidRPr="00885F53">
        <w:rPr>
          <w:rFonts w:cs="v4.2.0"/>
        </w:rPr>
        <w:t>inter frequency cell within T</w:t>
      </w:r>
      <w:r w:rsidRPr="00E63FBB">
        <w:rPr>
          <w:rFonts w:eastAsiaTheme="minorEastAsia" w:cs="v4.2.0" w:hint="eastAsia"/>
          <w:vertAlign w:val="subscript"/>
          <w:lang w:eastAsia="zh-CN"/>
        </w:rPr>
        <w:t xml:space="preserve"> </w:t>
      </w:r>
      <w:r>
        <w:rPr>
          <w:rFonts w:eastAsiaTheme="minorEastAsia" w:cs="v4.2.0" w:hint="eastAsia"/>
          <w:vertAlign w:val="subscript"/>
          <w:lang w:eastAsia="zh-CN"/>
        </w:rPr>
        <w:t>CSI-RS_</w:t>
      </w:r>
      <w:r w:rsidRPr="00885F53">
        <w:rPr>
          <w:rFonts w:cs="v4.2.0"/>
          <w:vertAlign w:val="subscript"/>
        </w:rPr>
        <w:t>identify_inter_with_index</w:t>
      </w:r>
      <w:r>
        <w:rPr>
          <w:rFonts w:cs="v4.2.0"/>
          <w:vertAlign w:val="subscript"/>
        </w:rPr>
        <w:t xml:space="preserve">, </w:t>
      </w:r>
    </w:p>
    <w:p w:rsidR="005E4309" w:rsidRDefault="005E4309" w:rsidP="005E4309">
      <w:pPr>
        <w:jc w:val="center"/>
      </w:pPr>
      <w:r w:rsidRPr="00885F53">
        <w:t>T</w:t>
      </w:r>
      <w:r w:rsidRPr="00E63FBB">
        <w:rPr>
          <w:rFonts w:eastAsiaTheme="minorEastAsia" w:cs="v4.2.0" w:hint="eastAsia"/>
          <w:vertAlign w:val="subscript"/>
          <w:lang w:eastAsia="zh-CN"/>
        </w:rPr>
        <w:t xml:space="preserve"> </w:t>
      </w:r>
      <w:r>
        <w:rPr>
          <w:rFonts w:eastAsiaTheme="minorEastAsia" w:cs="v4.2.0" w:hint="eastAsia"/>
          <w:vertAlign w:val="subscript"/>
          <w:lang w:eastAsia="zh-CN"/>
        </w:rPr>
        <w:t>CSI-RS_</w:t>
      </w:r>
      <w:r w:rsidRPr="00885F53">
        <w:rPr>
          <w:vertAlign w:val="subscript"/>
        </w:rPr>
        <w:t xml:space="preserve">identify_inter_with_index </w:t>
      </w:r>
      <w:r w:rsidRPr="00885F53">
        <w:t>= (T</w:t>
      </w:r>
      <w:r w:rsidRPr="00885F53">
        <w:rPr>
          <w:vertAlign w:val="subscript"/>
        </w:rPr>
        <w:t>PSS/SSS_sync</w:t>
      </w:r>
      <w:r w:rsidRPr="00885F53">
        <w:t xml:space="preserve"> + T</w:t>
      </w:r>
      <w:r>
        <w:rPr>
          <w:vertAlign w:val="subscript"/>
        </w:rPr>
        <w:t xml:space="preserve"> </w:t>
      </w:r>
      <w:r>
        <w:rPr>
          <w:rFonts w:eastAsiaTheme="minorEastAsia" w:hint="eastAsia"/>
          <w:vertAlign w:val="subscript"/>
          <w:lang w:eastAsia="zh-CN"/>
        </w:rPr>
        <w:t>CSI-RS</w:t>
      </w:r>
      <w:r w:rsidRPr="00885F53">
        <w:rPr>
          <w:vertAlign w:val="subscript"/>
        </w:rPr>
        <w:t xml:space="preserve">_measurement_period_inter </w:t>
      </w:r>
      <w:r w:rsidRPr="00885F53">
        <w:t>+ T</w:t>
      </w:r>
      <w:r w:rsidRPr="00885F53">
        <w:rPr>
          <w:vertAlign w:val="subscript"/>
        </w:rPr>
        <w:t>SSB_time_index</w:t>
      </w:r>
      <w:r w:rsidRPr="00885F53">
        <w:t>) ms</w:t>
      </w:r>
    </w:p>
    <w:p w:rsidR="005E4309" w:rsidRPr="009D70E9" w:rsidRDefault="005E4309" w:rsidP="005E4309">
      <w:pPr>
        <w:rPr>
          <w:rFonts w:eastAsia="Malgun Gothic"/>
        </w:rPr>
      </w:pPr>
      <w:r w:rsidRPr="004F542D">
        <w:t>If UE</w:t>
      </w:r>
      <w:r>
        <w:t xml:space="preserve"> has</w:t>
      </w:r>
      <w:r w:rsidRPr="004F542D">
        <w:t xml:space="preserve"> already detect</w:t>
      </w:r>
      <w:r>
        <w:t>ed</w:t>
      </w:r>
      <w:r w:rsidRPr="004F542D">
        <w:t xml:space="preserve"> the </w:t>
      </w:r>
      <w:r>
        <w:rPr>
          <w:i/>
        </w:rPr>
        <w:t>associatedSSB</w:t>
      </w:r>
      <w:r w:rsidRPr="004F542D">
        <w:t xml:space="preserve"> of the target cell and deriveSSB-IndexFromCell is indicated</w:t>
      </w:r>
      <w:r>
        <w:t>, the CSI-RS based measurement shall only include</w:t>
      </w:r>
      <w:r w:rsidRPr="004F542D">
        <w:t xml:space="preserve"> </w:t>
      </w:r>
      <w:r w:rsidRPr="004A7D62">
        <w:t>T</w:t>
      </w:r>
      <w:r w:rsidRPr="004A7D62">
        <w:rPr>
          <w:rFonts w:eastAsiaTheme="minorEastAsia" w:hint="eastAsia"/>
          <w:vertAlign w:val="subscript"/>
          <w:lang w:eastAsia="zh-CN"/>
        </w:rPr>
        <w:t>CSI-RS</w:t>
      </w:r>
      <w:r w:rsidRPr="004A7D62">
        <w:rPr>
          <w:vertAlign w:val="subscript"/>
        </w:rPr>
        <w:t>_measurement_period_inter</w:t>
      </w:r>
      <w:r>
        <w:rPr>
          <w:vertAlign w:val="subscript"/>
        </w:rPr>
        <w:t>.</w:t>
      </w:r>
      <w:r w:rsidR="003172B5">
        <w:rPr>
          <w:vertAlign w:val="subscript"/>
        </w:rPr>
        <w:t xml:space="preserve"> </w:t>
      </w:r>
    </w:p>
    <w:p w:rsidR="005E4309" w:rsidRDefault="005E4309" w:rsidP="005E4309">
      <w:pPr>
        <w:jc w:val="center"/>
      </w:pPr>
    </w:p>
    <w:p w:rsidR="00376828" w:rsidRDefault="005E4309" w:rsidP="003172B5">
      <w:pPr>
        <w:jc w:val="both"/>
      </w:pPr>
      <w:r>
        <w:rPr>
          <w:rFonts w:eastAsia="宋体"/>
          <w:sz w:val="21"/>
          <w:szCs w:val="21"/>
          <w:lang w:eastAsia="zh-CN"/>
        </w:rPr>
        <w:t xml:space="preserve">In our view, </w:t>
      </w:r>
      <w:r w:rsidRPr="008E622F">
        <w:rPr>
          <w:rFonts w:eastAsia="宋体"/>
          <w:sz w:val="21"/>
          <w:szCs w:val="21"/>
          <w:lang w:eastAsia="zh-CN"/>
        </w:rPr>
        <w:t xml:space="preserve">UE should first try to detect the associated SSB before measuring the CSI-RS. The requirement can follow </w:t>
      </w:r>
      <w:r w:rsidR="003172B5" w:rsidRPr="00885F53">
        <w:t>T</w:t>
      </w:r>
      <w:r w:rsidR="003172B5" w:rsidRPr="00885F53">
        <w:rPr>
          <w:vertAlign w:val="subscript"/>
        </w:rPr>
        <w:t>PSS/SSS_sync</w:t>
      </w:r>
      <w:r w:rsidRPr="003172B5">
        <w:rPr>
          <w:rFonts w:eastAsia="宋体"/>
          <w:sz w:val="21"/>
          <w:szCs w:val="21"/>
          <w:vertAlign w:val="subscript"/>
          <w:lang w:eastAsia="zh-CN"/>
        </w:rPr>
        <w:t xml:space="preserve"> </w:t>
      </w:r>
      <w:r w:rsidR="003172B5">
        <w:rPr>
          <w:rFonts w:eastAsia="宋体"/>
          <w:sz w:val="21"/>
          <w:szCs w:val="21"/>
          <w:lang w:eastAsia="zh-CN"/>
        </w:rPr>
        <w:t xml:space="preserve">and </w:t>
      </w:r>
      <w:r w:rsidR="003172B5" w:rsidRPr="00885F53">
        <w:t>T</w:t>
      </w:r>
      <w:r w:rsidR="003172B5" w:rsidRPr="00885F53">
        <w:rPr>
          <w:vertAlign w:val="subscript"/>
        </w:rPr>
        <w:t>SSB_time_index</w:t>
      </w:r>
      <w:r w:rsidR="003172B5">
        <w:rPr>
          <w:rFonts w:eastAsia="宋体"/>
          <w:sz w:val="21"/>
          <w:szCs w:val="21"/>
          <w:lang w:eastAsia="zh-CN"/>
        </w:rPr>
        <w:t xml:space="preserve"> f</w:t>
      </w:r>
      <w:r w:rsidRPr="008E622F">
        <w:rPr>
          <w:rFonts w:eastAsia="宋体"/>
          <w:sz w:val="21"/>
          <w:szCs w:val="21"/>
          <w:lang w:eastAsia="zh-CN"/>
        </w:rPr>
        <w:t xml:space="preserve">or SSB-based </w:t>
      </w:r>
      <w:r w:rsidR="003172B5">
        <w:rPr>
          <w:rFonts w:eastAsia="宋体"/>
          <w:sz w:val="21"/>
          <w:szCs w:val="21"/>
          <w:lang w:eastAsia="zh-CN"/>
        </w:rPr>
        <w:t xml:space="preserve">measurement. </w:t>
      </w:r>
      <w:r w:rsidR="003172B5" w:rsidRPr="00885F53">
        <w:t>T</w:t>
      </w:r>
      <w:r w:rsidR="003172B5" w:rsidRPr="00885F53">
        <w:rPr>
          <w:vertAlign w:val="subscript"/>
        </w:rPr>
        <w:t>PSS/SSS_sync</w:t>
      </w:r>
      <w:r w:rsidR="003172B5" w:rsidRPr="00885F53">
        <w:t xml:space="preserve"> is the time period used in PSS/SSS detection</w:t>
      </w:r>
      <w:r w:rsidR="003172B5">
        <w:t xml:space="preserve">, and </w:t>
      </w:r>
      <w:r w:rsidR="003172B5" w:rsidRPr="00885F53">
        <w:t>T</w:t>
      </w:r>
      <w:r w:rsidR="003172B5" w:rsidRPr="00885F53">
        <w:rPr>
          <w:vertAlign w:val="subscript"/>
        </w:rPr>
        <w:t>SSB_time_index</w:t>
      </w:r>
      <w:r w:rsidR="003172B5" w:rsidRPr="00885F53">
        <w:t xml:space="preserve"> is the time period used to acquire the index of the SSB being measured</w:t>
      </w:r>
      <w:r w:rsidR="003172B5">
        <w:t xml:space="preserve">, which are </w:t>
      </w:r>
      <w:r w:rsidR="003172B5" w:rsidRPr="00885F53">
        <w:t xml:space="preserve">determined </w:t>
      </w:r>
    </w:p>
    <w:p w:rsidR="00376828" w:rsidRDefault="003172B5" w:rsidP="00376828">
      <w:pPr>
        <w:pStyle w:val="aa"/>
        <w:numPr>
          <w:ilvl w:val="0"/>
          <w:numId w:val="48"/>
        </w:numPr>
        <w:jc w:val="both"/>
      </w:pPr>
      <w:r w:rsidRPr="00885F53">
        <w:t>according to T</w:t>
      </w:r>
      <w:r w:rsidRPr="00376828">
        <w:rPr>
          <w:vertAlign w:val="subscript"/>
        </w:rPr>
        <w:t>PSS/SSS_sync_intra</w:t>
      </w:r>
      <w:r>
        <w:t xml:space="preserve"> and </w:t>
      </w:r>
      <w:r w:rsidRPr="00885F53">
        <w:t>T</w:t>
      </w:r>
      <w:r w:rsidRPr="00376828">
        <w:rPr>
          <w:vertAlign w:val="subscript"/>
        </w:rPr>
        <w:t>SSB_time_index_intra</w:t>
      </w:r>
      <w:r>
        <w:t xml:space="preserve"> </w:t>
      </w:r>
      <w:r w:rsidRPr="00885F53">
        <w:t>given in</w:t>
      </w:r>
      <w:r>
        <w:t xml:space="preserve"> clause 9.2.5 for</w:t>
      </w:r>
      <w:r w:rsidRPr="00D2633B">
        <w:t xml:space="preserve"> </w:t>
      </w:r>
      <w:r>
        <w:t xml:space="preserve">SSB based intra-frequency measurements, or </w:t>
      </w:r>
    </w:p>
    <w:p w:rsidR="003172B5" w:rsidRPr="00885F53" w:rsidRDefault="003172B5" w:rsidP="00376828">
      <w:pPr>
        <w:pStyle w:val="aa"/>
        <w:numPr>
          <w:ilvl w:val="0"/>
          <w:numId w:val="48"/>
        </w:numPr>
        <w:jc w:val="both"/>
      </w:pPr>
      <w:r w:rsidRPr="00885F53">
        <w:t>according to T</w:t>
      </w:r>
      <w:r w:rsidRPr="00376828">
        <w:rPr>
          <w:vertAlign w:val="subscript"/>
        </w:rPr>
        <w:t>PSS/SSS_sync_inter</w:t>
      </w:r>
      <w:r>
        <w:t xml:space="preserve"> and </w:t>
      </w:r>
      <w:r w:rsidRPr="00885F53">
        <w:t>T</w:t>
      </w:r>
      <w:r w:rsidRPr="00376828">
        <w:rPr>
          <w:vertAlign w:val="subscript"/>
        </w:rPr>
        <w:t>SSB_time_index_inter</w:t>
      </w:r>
      <w:r>
        <w:t xml:space="preserve"> </w:t>
      </w:r>
      <w:r w:rsidRPr="00885F53">
        <w:t>given in</w:t>
      </w:r>
      <w:r>
        <w:t xml:space="preserve"> clause</w:t>
      </w:r>
      <w:r w:rsidRPr="00885F53">
        <w:t xml:space="preserve"> 9.3.4</w:t>
      </w:r>
      <w:r>
        <w:t xml:space="preserve"> for SSB based inter-frequency measurement.</w:t>
      </w:r>
    </w:p>
    <w:p w:rsidR="003172B5" w:rsidRDefault="003F7766" w:rsidP="005D02AA">
      <w:pPr>
        <w:spacing w:beforeLines="50" w:before="120" w:afterLines="50" w:after="120"/>
        <w:jc w:val="both"/>
        <w:rPr>
          <w:b/>
          <w:bCs/>
          <w:kern w:val="24"/>
          <w:lang w:val="en-GB"/>
        </w:rPr>
      </w:pPr>
      <w:r w:rsidRPr="003F7766">
        <w:rPr>
          <w:rFonts w:eastAsia="宋体" w:hint="eastAsia"/>
          <w:b/>
          <w:bCs/>
          <w:sz w:val="21"/>
          <w:szCs w:val="21"/>
          <w:lang w:eastAsia="zh-CN"/>
        </w:rPr>
        <w:t>Proposal</w:t>
      </w:r>
      <w:r w:rsidRPr="003F7766">
        <w:rPr>
          <w:rFonts w:eastAsia="宋体"/>
          <w:b/>
          <w:bCs/>
          <w:sz w:val="21"/>
          <w:szCs w:val="21"/>
          <w:lang w:eastAsia="zh-CN"/>
        </w:rPr>
        <w:t xml:space="preserve"> 2:</w:t>
      </w:r>
      <w:r>
        <w:rPr>
          <w:rFonts w:eastAsia="宋体"/>
          <w:b/>
          <w:bCs/>
          <w:sz w:val="21"/>
          <w:szCs w:val="21"/>
          <w:lang w:eastAsia="zh-CN"/>
        </w:rPr>
        <w:t xml:space="preserve"> Do not </w:t>
      </w:r>
      <w:r w:rsidRPr="003F7766">
        <w:rPr>
          <w:b/>
          <w:bCs/>
          <w:kern w:val="24"/>
          <w:lang w:val="en-GB"/>
        </w:rPr>
        <w:t>introduce 2 different requirements for with index</w:t>
      </w:r>
      <w:r>
        <w:rPr>
          <w:b/>
          <w:bCs/>
          <w:kern w:val="24"/>
          <w:lang w:val="en-GB"/>
        </w:rPr>
        <w:t xml:space="preserve"> and without index.</w:t>
      </w:r>
    </w:p>
    <w:p w:rsidR="00DA15DB" w:rsidRPr="00DA15DB" w:rsidRDefault="00DA15DB" w:rsidP="00DA15DB">
      <w:pPr>
        <w:pStyle w:val="aa"/>
        <w:widowControl w:val="0"/>
        <w:numPr>
          <w:ilvl w:val="0"/>
          <w:numId w:val="45"/>
        </w:numPr>
        <w:spacing w:before="120" w:after="120"/>
        <w:contextualSpacing w:val="0"/>
        <w:jc w:val="both"/>
        <w:rPr>
          <w:b/>
          <w:bCs/>
          <w:kern w:val="24"/>
        </w:rPr>
      </w:pPr>
      <w:r w:rsidRPr="00DA15DB">
        <w:rPr>
          <w:b/>
          <w:bCs/>
          <w:kern w:val="24"/>
        </w:rPr>
        <w:t>the tuning time of inter-frequency GAP</w:t>
      </w:r>
    </w:p>
    <w:p w:rsidR="00DA15DB" w:rsidRPr="00015C3B" w:rsidRDefault="00DA15DB" w:rsidP="00DA15DB">
      <w:pPr>
        <w:jc w:val="both"/>
        <w:rPr>
          <w:rFonts w:eastAsiaTheme="minorEastAsia"/>
          <w:sz w:val="21"/>
          <w:szCs w:val="21"/>
          <w:lang w:val="en-GB" w:eastAsia="zh-CN"/>
        </w:rPr>
      </w:pPr>
      <w:r w:rsidRPr="00015C3B">
        <w:rPr>
          <w:rFonts w:eastAsiaTheme="minorEastAsia"/>
          <w:sz w:val="21"/>
          <w:szCs w:val="21"/>
          <w:lang w:val="en-GB" w:eastAsia="zh-CN"/>
        </w:rPr>
        <w:t>If the target cell is the first time to be measured, the AGC adjustment time be considered</w:t>
      </w:r>
      <w:r>
        <w:rPr>
          <w:rFonts w:eastAsiaTheme="minorEastAsia"/>
          <w:sz w:val="21"/>
          <w:szCs w:val="21"/>
          <w:lang w:val="en-GB" w:eastAsia="zh-CN"/>
        </w:rPr>
        <w:t>, i.e.,</w:t>
      </w:r>
      <w:r w:rsidRPr="00015C3B">
        <w:rPr>
          <w:rFonts w:eastAsiaTheme="minorEastAsia"/>
          <w:sz w:val="21"/>
          <w:szCs w:val="21"/>
          <w:lang w:val="en-GB" w:eastAsia="zh-CN"/>
        </w:rPr>
        <w:t xml:space="preserve"> 3 samples can be reused. The tuning time of inter-frequency GAP should be also considered, which </w:t>
      </w:r>
      <w:r>
        <w:rPr>
          <w:rFonts w:eastAsiaTheme="minorEastAsia"/>
          <w:sz w:val="21"/>
          <w:szCs w:val="21"/>
          <w:lang w:val="en-GB" w:eastAsia="zh-CN"/>
        </w:rPr>
        <w:t>can be equal to</w:t>
      </w:r>
      <w:r w:rsidRPr="00015C3B">
        <w:rPr>
          <w:rFonts w:eastAsiaTheme="minorEastAsia"/>
          <w:sz w:val="21"/>
          <w:szCs w:val="21"/>
          <w:lang w:val="en-GB" w:eastAsia="zh-CN"/>
        </w:rPr>
        <w:t xml:space="preserve"> the gap switch time for measuring the inter-frequency SSBs.</w:t>
      </w:r>
    </w:p>
    <w:p w:rsidR="00DA15DB" w:rsidRPr="00DA15DB" w:rsidRDefault="00DA15DB" w:rsidP="005D02AA">
      <w:pPr>
        <w:spacing w:beforeLines="50" w:before="120" w:afterLines="50" w:after="120"/>
        <w:jc w:val="both"/>
        <w:rPr>
          <w:rFonts w:eastAsiaTheme="minorEastAsia"/>
          <w:b/>
          <w:bCs/>
          <w:sz w:val="21"/>
          <w:szCs w:val="21"/>
          <w:lang w:val="en-GB" w:eastAsia="zh-CN"/>
        </w:rPr>
      </w:pPr>
      <w:r w:rsidRPr="00DA15DB">
        <w:rPr>
          <w:rFonts w:eastAsiaTheme="minorEastAsia" w:hint="eastAsia"/>
          <w:b/>
          <w:bCs/>
          <w:sz w:val="21"/>
          <w:szCs w:val="21"/>
          <w:lang w:val="en-GB" w:eastAsia="zh-CN"/>
        </w:rPr>
        <w:t>P</w:t>
      </w:r>
      <w:r w:rsidRPr="00DA15DB">
        <w:rPr>
          <w:rFonts w:eastAsiaTheme="minorEastAsia"/>
          <w:b/>
          <w:bCs/>
          <w:sz w:val="21"/>
          <w:szCs w:val="21"/>
          <w:lang w:val="en-GB" w:eastAsia="zh-CN"/>
        </w:rPr>
        <w:t xml:space="preserve">roposal </w:t>
      </w:r>
      <w:r w:rsidR="005D02AA">
        <w:rPr>
          <w:rFonts w:eastAsiaTheme="minorEastAsia"/>
          <w:b/>
          <w:bCs/>
          <w:sz w:val="21"/>
          <w:szCs w:val="21"/>
          <w:lang w:val="en-GB" w:eastAsia="zh-CN"/>
        </w:rPr>
        <w:t>3</w:t>
      </w:r>
      <w:r w:rsidRPr="00DA15DB">
        <w:rPr>
          <w:rFonts w:eastAsiaTheme="minorEastAsia"/>
          <w:b/>
          <w:bCs/>
          <w:sz w:val="21"/>
          <w:szCs w:val="21"/>
          <w:lang w:val="en-GB" w:eastAsia="zh-CN"/>
        </w:rPr>
        <w:t>: The tuning time of inter-frequency GAP is equal to the gap switch time for measuring inter-frequency SSBs</w:t>
      </w:r>
      <w:r w:rsidRPr="00DA15DB">
        <w:rPr>
          <w:rFonts w:eastAsiaTheme="minorEastAsia" w:hint="eastAsia"/>
          <w:b/>
          <w:bCs/>
          <w:sz w:val="21"/>
          <w:szCs w:val="21"/>
          <w:lang w:val="en-GB" w:eastAsia="zh-CN"/>
        </w:rPr>
        <w:t>.</w:t>
      </w:r>
    </w:p>
    <w:p w:rsidR="00F67F09" w:rsidRPr="00F67F09" w:rsidRDefault="00F67F09" w:rsidP="005E4309">
      <w:pPr>
        <w:pStyle w:val="aa"/>
        <w:widowControl w:val="0"/>
        <w:numPr>
          <w:ilvl w:val="0"/>
          <w:numId w:val="45"/>
        </w:numPr>
        <w:spacing w:before="120" w:after="120"/>
        <w:contextualSpacing w:val="0"/>
        <w:jc w:val="both"/>
        <w:rPr>
          <w:b/>
          <w:bCs/>
          <w:kern w:val="24"/>
        </w:rPr>
      </w:pPr>
      <w:r>
        <w:rPr>
          <w:b/>
          <w:bCs/>
          <w:kern w:val="24"/>
        </w:rPr>
        <w:t>T</w:t>
      </w:r>
      <w:r w:rsidRPr="00F67F09">
        <w:rPr>
          <w:b/>
          <w:bCs/>
          <w:kern w:val="24"/>
        </w:rPr>
        <w:t xml:space="preserve">ime-domain restriction on CSI-RS resources configuration </w:t>
      </w:r>
    </w:p>
    <w:bookmarkEnd w:id="15"/>
    <w:p w:rsidR="001B2C48" w:rsidRDefault="00CC314D" w:rsidP="00644137">
      <w:pPr>
        <w:spacing w:after="120"/>
        <w:jc w:val="both"/>
        <w:rPr>
          <w:rFonts w:eastAsiaTheme="minorEastAsia"/>
          <w:sz w:val="21"/>
          <w:szCs w:val="21"/>
          <w:lang w:val="en-GB" w:eastAsia="zh-CN"/>
        </w:rPr>
      </w:pPr>
      <w:r w:rsidRPr="008E622F">
        <w:rPr>
          <w:sz w:val="21"/>
          <w:szCs w:val="21"/>
          <w:lang w:val="en-GB"/>
        </w:rPr>
        <w:t xml:space="preserve">As discussed in last meeting, </w:t>
      </w:r>
      <w:r w:rsidR="003172B5">
        <w:rPr>
          <w:sz w:val="21"/>
          <w:szCs w:val="21"/>
          <w:lang w:val="en-GB"/>
        </w:rPr>
        <w:t>RAN4</w:t>
      </w:r>
      <w:r w:rsidRPr="008E622F">
        <w:rPr>
          <w:sz w:val="21"/>
          <w:szCs w:val="21"/>
          <w:lang w:val="en-GB"/>
        </w:rPr>
        <w:t xml:space="preserve"> agreed to introduce the restriction </w:t>
      </w:r>
      <w:r w:rsidR="00644137" w:rsidRPr="008E622F">
        <w:rPr>
          <w:sz w:val="21"/>
          <w:szCs w:val="21"/>
          <w:lang w:val="en-GB"/>
        </w:rPr>
        <w:t>on</w:t>
      </w:r>
      <w:r w:rsidRPr="008E622F">
        <w:rPr>
          <w:sz w:val="21"/>
          <w:szCs w:val="21"/>
          <w:lang w:val="en-GB"/>
        </w:rPr>
        <w:t xml:space="preserve"> time-domain for CSI-RS resource</w:t>
      </w:r>
      <w:r w:rsidR="003172B5">
        <w:rPr>
          <w:sz w:val="21"/>
          <w:szCs w:val="21"/>
          <w:lang w:val="en-GB"/>
        </w:rPr>
        <w:t xml:space="preserve"> in Rel-16 and </w:t>
      </w:r>
      <w:r w:rsidR="001B2C48">
        <w:rPr>
          <w:sz w:val="21"/>
          <w:szCs w:val="21"/>
          <w:lang w:val="en-GB"/>
        </w:rPr>
        <w:t xml:space="preserve">leaving </w:t>
      </w:r>
      <w:r w:rsidR="00644137" w:rsidRPr="008E622F">
        <w:rPr>
          <w:rFonts w:eastAsiaTheme="minorEastAsia"/>
          <w:sz w:val="21"/>
          <w:szCs w:val="21"/>
          <w:lang w:val="en-GB" w:eastAsia="zh-CN"/>
        </w:rPr>
        <w:t>CMTC</w:t>
      </w:r>
      <w:r w:rsidR="00A94B51" w:rsidRPr="008E622F">
        <w:rPr>
          <w:rFonts w:eastAsiaTheme="minorEastAsia"/>
          <w:sz w:val="21"/>
          <w:szCs w:val="21"/>
          <w:lang w:val="en-GB" w:eastAsia="zh-CN"/>
        </w:rPr>
        <w:t xml:space="preserve"> </w:t>
      </w:r>
      <w:r w:rsidR="00644137" w:rsidRPr="008E622F">
        <w:rPr>
          <w:rFonts w:eastAsiaTheme="minorEastAsia"/>
          <w:sz w:val="21"/>
          <w:szCs w:val="21"/>
          <w:lang w:val="en-GB" w:eastAsia="zh-CN"/>
        </w:rPr>
        <w:t>(</w:t>
      </w:r>
      <w:r w:rsidR="00644137" w:rsidRPr="008E622F">
        <w:rPr>
          <w:rFonts w:eastAsiaTheme="minorEastAsia"/>
          <w:sz w:val="21"/>
          <w:szCs w:val="21"/>
          <w:lang w:eastAsia="zh-CN"/>
        </w:rPr>
        <w:t>CSI-RS Measurement Timing Configuration</w:t>
      </w:r>
      <w:r w:rsidR="00644137" w:rsidRPr="008E622F">
        <w:rPr>
          <w:rFonts w:eastAsiaTheme="minorEastAsia"/>
          <w:sz w:val="21"/>
          <w:szCs w:val="21"/>
          <w:lang w:val="en-GB" w:eastAsia="zh-CN"/>
        </w:rPr>
        <w:t>)</w:t>
      </w:r>
      <w:r w:rsidR="001B2C48">
        <w:rPr>
          <w:rFonts w:eastAsiaTheme="minorEastAsia"/>
          <w:sz w:val="21"/>
          <w:szCs w:val="21"/>
          <w:lang w:val="en-GB" w:eastAsia="zh-CN"/>
        </w:rPr>
        <w:t xml:space="preserve"> to be discussed in Rel-17 enhancement.</w:t>
      </w:r>
      <w:r w:rsidR="00644137" w:rsidRPr="008E622F">
        <w:rPr>
          <w:rFonts w:eastAsiaTheme="minorEastAsia"/>
          <w:sz w:val="21"/>
          <w:szCs w:val="21"/>
          <w:lang w:val="en-GB" w:eastAsia="zh-CN"/>
        </w:rPr>
        <w:t xml:space="preserve"> </w:t>
      </w:r>
      <w:r w:rsidR="00D42667">
        <w:rPr>
          <w:rFonts w:eastAsiaTheme="minorEastAsia"/>
          <w:sz w:val="21"/>
          <w:szCs w:val="21"/>
          <w:lang w:val="en-GB" w:eastAsia="zh-CN"/>
        </w:rPr>
        <w:t>And two options are provided to be further decided in this meeting.</w:t>
      </w:r>
    </w:p>
    <w:p w:rsidR="00C74D63" w:rsidRPr="00DE2A90" w:rsidRDefault="00F33911" w:rsidP="00D42667">
      <w:pPr>
        <w:pStyle w:val="aa"/>
        <w:numPr>
          <w:ilvl w:val="0"/>
          <w:numId w:val="47"/>
        </w:numPr>
        <w:spacing w:after="120"/>
        <w:jc w:val="both"/>
        <w:rPr>
          <w:rFonts w:eastAsiaTheme="minorEastAsia"/>
          <w:i/>
          <w:iCs/>
          <w:sz w:val="21"/>
          <w:szCs w:val="21"/>
          <w:lang w:val="en-GB" w:eastAsia="zh-CN"/>
        </w:rPr>
      </w:pPr>
      <w:r w:rsidRPr="00DE2A90">
        <w:rPr>
          <w:rFonts w:eastAsiaTheme="minorEastAsia"/>
          <w:i/>
          <w:iCs/>
          <w:sz w:val="21"/>
          <w:szCs w:val="21"/>
          <w:lang w:val="en-GB" w:eastAsia="zh-CN"/>
        </w:rPr>
        <w:t>O</w:t>
      </w:r>
      <w:r w:rsidR="001B2C48" w:rsidRPr="00DE2A90">
        <w:rPr>
          <w:rFonts w:eastAsiaTheme="minorEastAsia"/>
          <w:i/>
          <w:iCs/>
          <w:sz w:val="21"/>
          <w:szCs w:val="21"/>
          <w:lang w:val="en-GB" w:eastAsia="zh-CN"/>
        </w:rPr>
        <w:t>ption</w:t>
      </w:r>
      <w:r w:rsidR="00C74D63" w:rsidRPr="00DE2A90">
        <w:rPr>
          <w:rFonts w:eastAsiaTheme="minorEastAsia"/>
          <w:i/>
          <w:iCs/>
          <w:sz w:val="21"/>
          <w:szCs w:val="21"/>
          <w:lang w:val="en-GB" w:eastAsia="zh-CN"/>
        </w:rPr>
        <w:t xml:space="preserve"> 1</w:t>
      </w:r>
      <w:r w:rsidR="00D42667" w:rsidRPr="00DE2A90">
        <w:rPr>
          <w:rFonts w:eastAsiaTheme="minorEastAsia"/>
          <w:i/>
          <w:iCs/>
          <w:sz w:val="21"/>
          <w:szCs w:val="21"/>
          <w:lang w:val="en-GB" w:eastAsia="zh-CN"/>
        </w:rPr>
        <w:t xml:space="preserve">: </w:t>
      </w:r>
      <w:r w:rsidR="001B2C48" w:rsidRPr="00DE2A90">
        <w:rPr>
          <w:rFonts w:eastAsiaTheme="minorEastAsia"/>
          <w:i/>
          <w:iCs/>
          <w:sz w:val="21"/>
          <w:szCs w:val="21"/>
          <w:lang w:val="en-GB" w:eastAsia="zh-CN"/>
        </w:rPr>
        <w:t>to limit a</w:t>
      </w:r>
      <w:r w:rsidR="00644137" w:rsidRPr="00DE2A90">
        <w:rPr>
          <w:rFonts w:eastAsiaTheme="minorEastAsia"/>
          <w:i/>
          <w:iCs/>
          <w:sz w:val="21"/>
          <w:szCs w:val="21"/>
          <w:lang w:val="en-GB" w:eastAsia="zh-CN"/>
        </w:rPr>
        <w:t xml:space="preserve">ll CSI-RS resources for L3 measurement should be configured within </w:t>
      </w:r>
      <w:r w:rsidR="001B2C48" w:rsidRPr="00DE2A90">
        <w:rPr>
          <w:rFonts w:eastAsiaTheme="minorEastAsia"/>
          <w:i/>
          <w:iCs/>
          <w:sz w:val="21"/>
          <w:szCs w:val="21"/>
          <w:lang w:val="en-GB" w:eastAsia="zh-CN"/>
        </w:rPr>
        <w:t>5ms</w:t>
      </w:r>
      <w:r w:rsidR="00644137" w:rsidRPr="00DE2A90">
        <w:rPr>
          <w:rFonts w:eastAsiaTheme="minorEastAsia"/>
          <w:i/>
          <w:iCs/>
          <w:sz w:val="21"/>
          <w:szCs w:val="21"/>
          <w:lang w:val="en-GB" w:eastAsia="zh-CN"/>
        </w:rPr>
        <w:t xml:space="preserve"> window</w:t>
      </w:r>
      <w:r w:rsidR="00C74D63" w:rsidRPr="00DE2A90">
        <w:rPr>
          <w:rFonts w:eastAsiaTheme="minorEastAsia"/>
          <w:i/>
          <w:iCs/>
          <w:sz w:val="21"/>
          <w:szCs w:val="21"/>
          <w:lang w:val="en-GB" w:eastAsia="zh-CN"/>
        </w:rPr>
        <w:t>. And CSI-RS periodicities for L3 measurement can be [10,20,40] ms.</w:t>
      </w:r>
    </w:p>
    <w:p w:rsidR="00644137" w:rsidRPr="00DE2A90" w:rsidRDefault="00F33911" w:rsidP="00D42667">
      <w:pPr>
        <w:pStyle w:val="aa"/>
        <w:numPr>
          <w:ilvl w:val="0"/>
          <w:numId w:val="47"/>
        </w:numPr>
        <w:spacing w:after="120"/>
        <w:jc w:val="both"/>
        <w:rPr>
          <w:rFonts w:eastAsiaTheme="minorEastAsia"/>
          <w:i/>
          <w:iCs/>
          <w:sz w:val="21"/>
          <w:szCs w:val="21"/>
          <w:lang w:val="en-GB" w:eastAsia="zh-CN"/>
        </w:rPr>
      </w:pPr>
      <w:r w:rsidRPr="00DE2A90">
        <w:rPr>
          <w:rFonts w:eastAsiaTheme="minorEastAsia"/>
          <w:i/>
          <w:iCs/>
          <w:sz w:val="21"/>
          <w:szCs w:val="21"/>
          <w:lang w:val="en-GB" w:eastAsia="zh-CN"/>
        </w:rPr>
        <w:t>O</w:t>
      </w:r>
      <w:r w:rsidR="00C74D63" w:rsidRPr="00DE2A90">
        <w:rPr>
          <w:rFonts w:eastAsiaTheme="minorEastAsia"/>
          <w:i/>
          <w:iCs/>
          <w:sz w:val="21"/>
          <w:szCs w:val="21"/>
          <w:lang w:val="en-GB" w:eastAsia="zh-CN"/>
        </w:rPr>
        <w:t>ption</w:t>
      </w:r>
      <w:r w:rsidRPr="00DE2A90">
        <w:rPr>
          <w:rFonts w:eastAsiaTheme="minorEastAsia"/>
          <w:i/>
          <w:iCs/>
          <w:sz w:val="21"/>
          <w:szCs w:val="21"/>
          <w:lang w:val="en-GB" w:eastAsia="zh-CN"/>
        </w:rPr>
        <w:t xml:space="preserve"> </w:t>
      </w:r>
      <w:r w:rsidR="00C74D63" w:rsidRPr="00DE2A90">
        <w:rPr>
          <w:rFonts w:eastAsiaTheme="minorEastAsia"/>
          <w:i/>
          <w:iCs/>
          <w:sz w:val="21"/>
          <w:szCs w:val="21"/>
          <w:lang w:val="en-GB" w:eastAsia="zh-CN"/>
        </w:rPr>
        <w:t>2</w:t>
      </w:r>
      <w:r w:rsidR="00D42667" w:rsidRPr="00DE2A90">
        <w:rPr>
          <w:rFonts w:eastAsiaTheme="minorEastAsia"/>
          <w:i/>
          <w:iCs/>
          <w:sz w:val="21"/>
          <w:szCs w:val="21"/>
          <w:lang w:val="en-GB" w:eastAsia="zh-CN"/>
        </w:rPr>
        <w:t xml:space="preserve">: </w:t>
      </w:r>
      <w:r w:rsidR="00C74D63" w:rsidRPr="00DE2A90">
        <w:rPr>
          <w:rFonts w:eastAsiaTheme="minorEastAsia"/>
          <w:i/>
          <w:iCs/>
          <w:sz w:val="21"/>
          <w:szCs w:val="21"/>
          <w:lang w:val="en-GB" w:eastAsia="zh-CN"/>
        </w:rPr>
        <w:t xml:space="preserve">to </w:t>
      </w:r>
      <w:bookmarkStart w:id="16" w:name="OLE_LINK49"/>
      <w:bookmarkStart w:id="17" w:name="OLE_LINK50"/>
      <w:r w:rsidR="00C74D63" w:rsidRPr="00DE2A90">
        <w:rPr>
          <w:rFonts w:eastAsiaTheme="minorEastAsia"/>
          <w:i/>
          <w:iCs/>
          <w:sz w:val="21"/>
          <w:szCs w:val="21"/>
          <w:lang w:val="en-GB" w:eastAsia="zh-CN"/>
        </w:rPr>
        <w:t>confine</w:t>
      </w:r>
      <w:r w:rsidR="00C74D63" w:rsidRPr="00DE2A90">
        <w:rPr>
          <w:rFonts w:asciiTheme="minorHAnsi" w:eastAsiaTheme="minorEastAsia" w:hAnsi="Calibri" w:cstheme="minorBidi"/>
          <w:i/>
          <w:iCs/>
          <w:color w:val="000000" w:themeColor="text1"/>
          <w:kern w:val="24"/>
          <w:sz w:val="32"/>
          <w:szCs w:val="32"/>
        </w:rPr>
        <w:t xml:space="preserve"> </w:t>
      </w:r>
      <w:r w:rsidR="00C74D63" w:rsidRPr="00DE2A90">
        <w:rPr>
          <w:rFonts w:eastAsiaTheme="minorEastAsia"/>
          <w:i/>
          <w:iCs/>
          <w:sz w:val="21"/>
          <w:szCs w:val="21"/>
          <w:lang w:eastAsia="zh-CN"/>
        </w:rPr>
        <w:t>CSI-RS resources within SMTC of the associatedSSB</w:t>
      </w:r>
      <w:bookmarkEnd w:id="16"/>
      <w:bookmarkEnd w:id="17"/>
      <w:r w:rsidR="00C74D63" w:rsidRPr="00DE2A90">
        <w:rPr>
          <w:rFonts w:eastAsiaTheme="minorEastAsia"/>
          <w:i/>
          <w:iCs/>
          <w:sz w:val="21"/>
          <w:szCs w:val="21"/>
          <w:lang w:eastAsia="zh-CN"/>
        </w:rPr>
        <w:t xml:space="preserve"> </w:t>
      </w:r>
      <w:r w:rsidR="00D42667" w:rsidRPr="00DE2A90">
        <w:rPr>
          <w:rFonts w:eastAsiaTheme="minorEastAsia"/>
          <w:i/>
          <w:iCs/>
          <w:sz w:val="21"/>
          <w:szCs w:val="21"/>
          <w:lang w:val="en-GB" w:eastAsia="zh-CN"/>
        </w:rPr>
        <w:t xml:space="preserve">and </w:t>
      </w:r>
      <w:r w:rsidR="00D42667" w:rsidRPr="00DE2A90">
        <w:rPr>
          <w:rFonts w:eastAsiaTheme="minorEastAsia"/>
          <w:i/>
          <w:iCs/>
          <w:sz w:val="21"/>
          <w:szCs w:val="21"/>
          <w:lang w:eastAsia="zh-CN"/>
        </w:rPr>
        <w:t>the corresponding periodicity should follow SMTC periodicity.</w:t>
      </w:r>
    </w:p>
    <w:p w:rsidR="00C74D63" w:rsidRDefault="00C53659" w:rsidP="00C74D63">
      <w:pPr>
        <w:spacing w:after="120"/>
        <w:jc w:val="both"/>
        <w:rPr>
          <w:rFonts w:eastAsiaTheme="minorEastAsia"/>
          <w:sz w:val="21"/>
          <w:szCs w:val="21"/>
          <w:lang w:val="en-GB" w:eastAsia="zh-CN"/>
        </w:rPr>
      </w:pPr>
      <w:r>
        <w:rPr>
          <w:rFonts w:eastAsiaTheme="minorEastAsia"/>
          <w:sz w:val="21"/>
          <w:szCs w:val="21"/>
          <w:lang w:val="en-GB" w:eastAsia="zh-CN"/>
        </w:rPr>
        <w:t xml:space="preserve">In our view, either option has both </w:t>
      </w:r>
      <w:r w:rsidRPr="00C53659">
        <w:rPr>
          <w:rFonts w:eastAsiaTheme="minorEastAsia"/>
          <w:sz w:val="21"/>
          <w:szCs w:val="21"/>
          <w:lang w:val="en-GB" w:eastAsia="zh-CN"/>
        </w:rPr>
        <w:t>pros and cons</w:t>
      </w:r>
      <w:r>
        <w:rPr>
          <w:rFonts w:eastAsiaTheme="minorEastAsia" w:hint="eastAsia"/>
          <w:sz w:val="21"/>
          <w:szCs w:val="21"/>
          <w:lang w:val="en-GB" w:eastAsia="zh-CN"/>
        </w:rPr>
        <w:t>.</w:t>
      </w:r>
      <w:r>
        <w:rPr>
          <w:rFonts w:eastAsiaTheme="minorEastAsia"/>
          <w:sz w:val="21"/>
          <w:szCs w:val="21"/>
          <w:lang w:val="en-GB" w:eastAsia="zh-CN"/>
        </w:rPr>
        <w:t xml:space="preserve"> </w:t>
      </w:r>
      <w:r w:rsidR="00D42667">
        <w:rPr>
          <w:rFonts w:eastAsiaTheme="minorEastAsia"/>
          <w:sz w:val="21"/>
          <w:szCs w:val="21"/>
          <w:lang w:val="en-GB" w:eastAsia="zh-CN"/>
        </w:rPr>
        <w:t>In o</w:t>
      </w:r>
      <w:r w:rsidR="00C74D63">
        <w:rPr>
          <w:rFonts w:eastAsiaTheme="minorEastAsia"/>
          <w:sz w:val="21"/>
          <w:szCs w:val="21"/>
          <w:lang w:val="en-GB" w:eastAsia="zh-CN"/>
        </w:rPr>
        <w:t>ption 1</w:t>
      </w:r>
      <w:r w:rsidR="00D42667">
        <w:rPr>
          <w:rFonts w:eastAsiaTheme="minorEastAsia"/>
          <w:sz w:val="21"/>
          <w:szCs w:val="21"/>
          <w:lang w:val="en-GB" w:eastAsia="zh-CN"/>
        </w:rPr>
        <w:t>,</w:t>
      </w:r>
      <w:r w:rsidR="00C74D63">
        <w:rPr>
          <w:rFonts w:eastAsiaTheme="minorEastAsia"/>
          <w:sz w:val="21"/>
          <w:szCs w:val="21"/>
          <w:lang w:val="en-GB" w:eastAsia="zh-CN"/>
        </w:rPr>
        <w:t xml:space="preserve"> </w:t>
      </w:r>
      <w:r w:rsidR="00D42667">
        <w:rPr>
          <w:rFonts w:eastAsiaTheme="minorEastAsia"/>
          <w:sz w:val="21"/>
          <w:szCs w:val="21"/>
          <w:lang w:val="en-GB" w:eastAsia="zh-CN"/>
        </w:rPr>
        <w:t>t</w:t>
      </w:r>
      <w:r w:rsidR="00C74D63">
        <w:rPr>
          <w:rFonts w:eastAsiaTheme="minorEastAsia"/>
          <w:sz w:val="21"/>
          <w:szCs w:val="21"/>
          <w:lang w:val="en-GB" w:eastAsia="zh-CN"/>
        </w:rPr>
        <w:t>he configuration of CSI-RS</w:t>
      </w:r>
      <w:r w:rsidR="00D42667">
        <w:rPr>
          <w:rFonts w:eastAsiaTheme="minorEastAsia"/>
          <w:sz w:val="21"/>
          <w:szCs w:val="21"/>
          <w:lang w:val="en-GB" w:eastAsia="zh-CN"/>
        </w:rPr>
        <w:t xml:space="preserve"> is </w:t>
      </w:r>
      <w:r w:rsidR="00D42667" w:rsidRPr="00D42667">
        <w:rPr>
          <w:rFonts w:eastAsiaTheme="minorEastAsia"/>
          <w:sz w:val="21"/>
          <w:szCs w:val="21"/>
          <w:lang w:val="en-GB" w:eastAsia="zh-CN"/>
        </w:rPr>
        <w:t>flexible</w:t>
      </w:r>
      <w:r>
        <w:rPr>
          <w:rFonts w:eastAsiaTheme="minorEastAsia"/>
          <w:sz w:val="21"/>
          <w:szCs w:val="21"/>
          <w:lang w:val="en-GB" w:eastAsia="zh-CN"/>
        </w:rPr>
        <w:t xml:space="preserve">, but </w:t>
      </w:r>
      <w:r w:rsidR="00C74D63">
        <w:rPr>
          <w:rFonts w:eastAsiaTheme="minorEastAsia"/>
          <w:sz w:val="21"/>
          <w:szCs w:val="21"/>
          <w:lang w:val="en-GB" w:eastAsia="zh-CN"/>
        </w:rPr>
        <w:t xml:space="preserve">it is </w:t>
      </w:r>
      <w:r w:rsidR="00D42667">
        <w:rPr>
          <w:rFonts w:eastAsiaTheme="minorEastAsia"/>
          <w:sz w:val="21"/>
          <w:szCs w:val="21"/>
          <w:lang w:val="en-GB" w:eastAsia="zh-CN"/>
        </w:rPr>
        <w:t>difficult</w:t>
      </w:r>
      <w:r w:rsidR="00C74D63">
        <w:rPr>
          <w:rFonts w:eastAsiaTheme="minorEastAsia"/>
          <w:sz w:val="21"/>
          <w:szCs w:val="21"/>
          <w:lang w:val="en-GB" w:eastAsia="zh-CN"/>
        </w:rPr>
        <w:t xml:space="preserve"> for UE to </w:t>
      </w:r>
      <w:r w:rsidR="00D42667">
        <w:rPr>
          <w:rFonts w:eastAsiaTheme="minorEastAsia"/>
          <w:sz w:val="21"/>
          <w:szCs w:val="21"/>
          <w:lang w:val="en-GB" w:eastAsia="zh-CN"/>
        </w:rPr>
        <w:t>fast search the starting point of measurement window without configured “offset”</w:t>
      </w:r>
      <w:r w:rsidR="00D42667">
        <w:rPr>
          <w:rFonts w:eastAsiaTheme="minorEastAsia" w:hint="eastAsia"/>
          <w:sz w:val="21"/>
          <w:szCs w:val="21"/>
          <w:lang w:val="en-GB" w:eastAsia="zh-CN"/>
        </w:rPr>
        <w:t>.</w:t>
      </w:r>
      <w:r w:rsidR="00D42667">
        <w:rPr>
          <w:rFonts w:eastAsiaTheme="minorEastAsia"/>
          <w:sz w:val="21"/>
          <w:szCs w:val="21"/>
          <w:lang w:val="en-GB" w:eastAsia="zh-CN"/>
        </w:rPr>
        <w:t xml:space="preserve"> As for option 2, it is easier for UE to search the measurement window</w:t>
      </w:r>
      <w:r w:rsidR="00F33911">
        <w:rPr>
          <w:rFonts w:eastAsiaTheme="minorEastAsia"/>
          <w:sz w:val="21"/>
          <w:szCs w:val="21"/>
          <w:lang w:val="en-GB" w:eastAsia="zh-CN"/>
        </w:rPr>
        <w:t xml:space="preserve"> through SMTC configuration</w:t>
      </w:r>
      <w:r w:rsidR="00D42667">
        <w:rPr>
          <w:rFonts w:eastAsiaTheme="minorEastAsia"/>
          <w:sz w:val="21"/>
          <w:szCs w:val="21"/>
          <w:lang w:val="en-GB" w:eastAsia="zh-CN"/>
        </w:rPr>
        <w:t xml:space="preserve"> in order to reduce the complexity, </w:t>
      </w:r>
      <w:r w:rsidR="00F33911">
        <w:rPr>
          <w:rFonts w:eastAsiaTheme="minorEastAsia"/>
          <w:sz w:val="21"/>
          <w:szCs w:val="21"/>
          <w:lang w:val="en-GB" w:eastAsia="zh-CN"/>
        </w:rPr>
        <w:t>but</w:t>
      </w:r>
      <w:r w:rsidR="00D42667">
        <w:rPr>
          <w:rFonts w:eastAsiaTheme="minorEastAsia"/>
          <w:sz w:val="21"/>
          <w:szCs w:val="21"/>
          <w:lang w:val="en-GB" w:eastAsia="zh-CN"/>
        </w:rPr>
        <w:t xml:space="preserve"> the flexibility of CSI-RS configuration would be impacted</w:t>
      </w:r>
      <w:r w:rsidR="00DE2A90">
        <w:rPr>
          <w:rFonts w:eastAsiaTheme="minorEastAsia"/>
          <w:sz w:val="21"/>
          <w:szCs w:val="21"/>
          <w:lang w:val="en-GB" w:eastAsia="zh-CN"/>
        </w:rPr>
        <w:t>. Thus, a</w:t>
      </w:r>
      <w:r>
        <w:rPr>
          <w:rFonts w:eastAsiaTheme="minorEastAsia"/>
          <w:sz w:val="21"/>
          <w:szCs w:val="21"/>
          <w:lang w:val="en-GB" w:eastAsia="zh-CN"/>
        </w:rPr>
        <w:t xml:space="preserve"> trade-off between flexibility and complexity is needed. From UE perspective, it is more acceptable to take </w:t>
      </w:r>
      <w:r w:rsidRPr="00C53659">
        <w:rPr>
          <w:rFonts w:eastAsiaTheme="minorEastAsia"/>
          <w:sz w:val="21"/>
          <w:szCs w:val="21"/>
          <w:lang w:val="en-GB" w:eastAsia="zh-CN"/>
        </w:rPr>
        <w:t xml:space="preserve">complexity reduction </w:t>
      </w:r>
      <w:r>
        <w:rPr>
          <w:rFonts w:eastAsiaTheme="minorEastAsia"/>
          <w:sz w:val="21"/>
          <w:szCs w:val="21"/>
          <w:lang w:val="en-GB" w:eastAsia="zh-CN"/>
        </w:rPr>
        <w:t xml:space="preserve">to fulfil </w:t>
      </w:r>
      <w:r w:rsidRPr="00C53659">
        <w:rPr>
          <w:rFonts w:eastAsiaTheme="minorEastAsia"/>
          <w:sz w:val="21"/>
          <w:szCs w:val="21"/>
          <w:lang w:val="en-GB" w:eastAsia="zh-CN"/>
        </w:rPr>
        <w:t>more stable performance</w:t>
      </w:r>
      <w:r w:rsidR="00415707">
        <w:rPr>
          <w:rFonts w:eastAsiaTheme="minorEastAsia"/>
          <w:sz w:val="21"/>
          <w:szCs w:val="21"/>
          <w:lang w:val="en-GB" w:eastAsia="zh-CN"/>
        </w:rPr>
        <w:t xml:space="preserve">. </w:t>
      </w:r>
      <w:r w:rsidR="00DE2A90">
        <w:rPr>
          <w:rFonts w:eastAsiaTheme="minorEastAsia"/>
          <w:sz w:val="21"/>
          <w:szCs w:val="21"/>
          <w:lang w:val="en-GB" w:eastAsia="zh-CN"/>
        </w:rPr>
        <w:t>So i</w:t>
      </w:r>
      <w:r w:rsidR="00415707">
        <w:rPr>
          <w:rFonts w:eastAsiaTheme="minorEastAsia"/>
          <w:sz w:val="21"/>
          <w:szCs w:val="21"/>
          <w:lang w:val="en-GB" w:eastAsia="zh-CN"/>
        </w:rPr>
        <w:t xml:space="preserve">t is proposed to </w:t>
      </w:r>
      <w:r w:rsidR="00415707" w:rsidRPr="00D42667">
        <w:rPr>
          <w:rFonts w:eastAsiaTheme="minorEastAsia"/>
          <w:sz w:val="21"/>
          <w:szCs w:val="21"/>
          <w:lang w:val="en-GB" w:eastAsia="zh-CN"/>
        </w:rPr>
        <w:t>confine</w:t>
      </w:r>
      <w:r w:rsidR="00415707" w:rsidRPr="00D42667">
        <w:rPr>
          <w:rFonts w:asciiTheme="minorHAnsi" w:eastAsiaTheme="minorEastAsia" w:hAnsi="Calibri" w:cstheme="minorBidi"/>
          <w:color w:val="000000" w:themeColor="text1"/>
          <w:kern w:val="24"/>
          <w:sz w:val="32"/>
          <w:szCs w:val="32"/>
        </w:rPr>
        <w:t xml:space="preserve"> </w:t>
      </w:r>
      <w:r w:rsidR="00415707" w:rsidRPr="00D42667">
        <w:rPr>
          <w:rFonts w:eastAsiaTheme="minorEastAsia"/>
          <w:sz w:val="21"/>
          <w:szCs w:val="21"/>
          <w:lang w:eastAsia="zh-CN"/>
        </w:rPr>
        <w:t>CSI-RS resources within SMTC of the associatedSSB</w:t>
      </w:r>
      <w:r w:rsidR="00DE2A90">
        <w:rPr>
          <w:rFonts w:eastAsiaTheme="minorEastAsia"/>
          <w:sz w:val="21"/>
          <w:szCs w:val="21"/>
          <w:lang w:eastAsia="zh-CN"/>
        </w:rPr>
        <w:t xml:space="preserve"> in Rel-16. And any improvement i.e., CMTC can be introduced in Rel-17</w:t>
      </w:r>
      <w:r w:rsidR="00DE2A90">
        <w:rPr>
          <w:rFonts w:eastAsiaTheme="minorEastAsia" w:hint="eastAsia"/>
          <w:sz w:val="21"/>
          <w:szCs w:val="21"/>
          <w:lang w:eastAsia="zh-CN"/>
        </w:rPr>
        <w:t>.</w:t>
      </w:r>
    </w:p>
    <w:p w:rsidR="00415707" w:rsidRPr="008E622F" w:rsidRDefault="00DE2A90" w:rsidP="007748DD">
      <w:pPr>
        <w:spacing w:after="120"/>
        <w:jc w:val="both"/>
        <w:rPr>
          <w:rFonts w:eastAsiaTheme="minorEastAsia"/>
          <w:sz w:val="21"/>
          <w:szCs w:val="21"/>
          <w:lang w:val="en-GB" w:eastAsia="zh-CN"/>
        </w:rPr>
      </w:pPr>
      <w:bookmarkStart w:id="18" w:name="OLE_LINK66"/>
      <w:r>
        <w:rPr>
          <w:rFonts w:eastAsiaTheme="minorEastAsia"/>
          <w:sz w:val="21"/>
          <w:szCs w:val="21"/>
          <w:lang w:val="en-GB" w:eastAsia="zh-CN"/>
        </w:rPr>
        <w:t>Besides</w:t>
      </w:r>
      <w:bookmarkEnd w:id="18"/>
      <w:r>
        <w:rPr>
          <w:rFonts w:eastAsiaTheme="minorEastAsia"/>
          <w:sz w:val="21"/>
          <w:szCs w:val="21"/>
          <w:lang w:val="en-GB" w:eastAsia="zh-CN"/>
        </w:rPr>
        <w:t>, a</w:t>
      </w:r>
      <w:r w:rsidR="00415707">
        <w:rPr>
          <w:rFonts w:eastAsiaTheme="minorEastAsia"/>
          <w:sz w:val="21"/>
          <w:szCs w:val="21"/>
          <w:lang w:val="en-GB" w:eastAsia="zh-CN"/>
        </w:rPr>
        <w:t>ccording to RAN</w:t>
      </w:r>
      <w:r w:rsidR="00514570">
        <w:rPr>
          <w:rFonts w:eastAsiaTheme="minorEastAsia"/>
          <w:sz w:val="21"/>
          <w:szCs w:val="21"/>
          <w:lang w:val="en-GB" w:eastAsia="zh-CN"/>
        </w:rPr>
        <w:t>1’s</w:t>
      </w:r>
      <w:r w:rsidR="00415707">
        <w:rPr>
          <w:rFonts w:eastAsiaTheme="minorEastAsia"/>
          <w:sz w:val="21"/>
          <w:szCs w:val="21"/>
          <w:lang w:val="en-GB" w:eastAsia="zh-CN"/>
        </w:rPr>
        <w:t xml:space="preserve"> agreement, w</w:t>
      </w:r>
      <w:r w:rsidR="000573EB" w:rsidRPr="008E622F">
        <w:rPr>
          <w:rFonts w:eastAsiaTheme="minorEastAsia"/>
          <w:sz w:val="21"/>
          <w:szCs w:val="21"/>
          <w:lang w:val="en-GB" w:eastAsia="zh-CN"/>
        </w:rPr>
        <w:t xml:space="preserve">e suggest </w:t>
      </w:r>
      <w:r w:rsidR="00415707">
        <w:rPr>
          <w:rFonts w:eastAsiaTheme="minorEastAsia"/>
          <w:sz w:val="21"/>
          <w:szCs w:val="21"/>
          <w:lang w:val="en-GB" w:eastAsia="zh-CN"/>
        </w:rPr>
        <w:t>up to</w:t>
      </w:r>
      <w:r w:rsidR="000573EB" w:rsidRPr="008E622F">
        <w:rPr>
          <w:rFonts w:eastAsiaTheme="minorEastAsia"/>
          <w:sz w:val="21"/>
          <w:szCs w:val="21"/>
          <w:lang w:val="en-GB" w:eastAsia="zh-CN"/>
        </w:rPr>
        <w:t xml:space="preserve"> </w:t>
      </w:r>
      <w:r w:rsidR="007748DD" w:rsidRPr="008E622F">
        <w:rPr>
          <w:rFonts w:eastAsiaTheme="minorEastAsia"/>
          <w:sz w:val="21"/>
          <w:szCs w:val="21"/>
          <w:lang w:val="en-GB" w:eastAsia="zh-CN"/>
        </w:rPr>
        <w:t xml:space="preserve">1 </w:t>
      </w:r>
      <w:r w:rsidR="00415707">
        <w:rPr>
          <w:rFonts w:eastAsiaTheme="minorEastAsia"/>
          <w:sz w:val="21"/>
          <w:szCs w:val="21"/>
          <w:lang w:val="en-GB" w:eastAsia="zh-CN"/>
        </w:rPr>
        <w:t>CSI-RS</w:t>
      </w:r>
      <w:r w:rsidR="007748DD" w:rsidRPr="008E622F">
        <w:rPr>
          <w:rFonts w:eastAsiaTheme="minorEastAsia"/>
          <w:sz w:val="21"/>
          <w:szCs w:val="21"/>
          <w:lang w:val="en-GB" w:eastAsia="zh-CN"/>
        </w:rPr>
        <w:t xml:space="preserve"> periodicity </w:t>
      </w:r>
      <w:r w:rsidR="000573EB" w:rsidRPr="008E622F">
        <w:rPr>
          <w:rFonts w:eastAsiaTheme="minorEastAsia"/>
          <w:sz w:val="21"/>
          <w:szCs w:val="21"/>
          <w:lang w:val="en-GB" w:eastAsia="zh-CN"/>
        </w:rPr>
        <w:t>should</w:t>
      </w:r>
      <w:r w:rsidR="007748DD" w:rsidRPr="008E622F">
        <w:rPr>
          <w:rFonts w:eastAsiaTheme="minorEastAsia"/>
          <w:sz w:val="21"/>
          <w:szCs w:val="21"/>
          <w:lang w:val="en-GB" w:eastAsia="zh-CN"/>
        </w:rPr>
        <w:t xml:space="preserve"> be configured </w:t>
      </w:r>
      <w:r w:rsidR="000573EB" w:rsidRPr="008E622F">
        <w:rPr>
          <w:rFonts w:eastAsiaTheme="minorEastAsia"/>
          <w:sz w:val="21"/>
          <w:szCs w:val="21"/>
          <w:lang w:val="en-GB" w:eastAsia="zh-CN"/>
        </w:rPr>
        <w:t xml:space="preserve">for </w:t>
      </w:r>
      <w:r w:rsidR="00415707">
        <w:rPr>
          <w:rFonts w:eastAsiaTheme="minorEastAsia"/>
          <w:sz w:val="21"/>
          <w:szCs w:val="21"/>
          <w:lang w:val="en-GB" w:eastAsia="zh-CN"/>
        </w:rPr>
        <w:t xml:space="preserve">per </w:t>
      </w:r>
      <w:r w:rsidR="000573EB" w:rsidRPr="008E622F">
        <w:rPr>
          <w:rFonts w:eastAsiaTheme="minorEastAsia"/>
          <w:sz w:val="21"/>
          <w:szCs w:val="21"/>
          <w:lang w:val="en-GB" w:eastAsia="zh-CN"/>
        </w:rPr>
        <w:t>intra-</w:t>
      </w:r>
      <w:bookmarkStart w:id="19" w:name="OLE_LINK51"/>
      <w:bookmarkStart w:id="20" w:name="OLE_LINK52"/>
      <w:r w:rsidR="000573EB" w:rsidRPr="008E622F">
        <w:rPr>
          <w:rFonts w:eastAsiaTheme="minorEastAsia"/>
          <w:sz w:val="21"/>
          <w:szCs w:val="21"/>
          <w:lang w:val="en-GB" w:eastAsia="zh-CN"/>
        </w:rPr>
        <w:t>f</w:t>
      </w:r>
      <w:r w:rsidR="00415707">
        <w:rPr>
          <w:rFonts w:eastAsiaTheme="minorEastAsia"/>
          <w:sz w:val="21"/>
          <w:szCs w:val="21"/>
          <w:lang w:val="en-GB" w:eastAsia="zh-CN"/>
        </w:rPr>
        <w:t>requency</w:t>
      </w:r>
      <w:r w:rsidR="000573EB" w:rsidRPr="008E622F">
        <w:rPr>
          <w:rFonts w:eastAsiaTheme="minorEastAsia"/>
          <w:sz w:val="21"/>
          <w:szCs w:val="21"/>
          <w:lang w:val="en-GB" w:eastAsia="zh-CN"/>
        </w:rPr>
        <w:t xml:space="preserve"> </w:t>
      </w:r>
      <w:bookmarkEnd w:id="19"/>
      <w:bookmarkEnd w:id="20"/>
      <w:r w:rsidR="00415707">
        <w:rPr>
          <w:rFonts w:eastAsiaTheme="minorEastAsia"/>
          <w:sz w:val="21"/>
          <w:szCs w:val="21"/>
          <w:lang w:val="en-GB" w:eastAsia="zh-CN"/>
        </w:rPr>
        <w:t>or</w:t>
      </w:r>
      <w:r w:rsidR="007748DD" w:rsidRPr="008E622F">
        <w:rPr>
          <w:rFonts w:eastAsiaTheme="minorEastAsia"/>
          <w:sz w:val="21"/>
          <w:szCs w:val="21"/>
          <w:lang w:val="en-GB" w:eastAsia="zh-CN"/>
        </w:rPr>
        <w:t xml:space="preserve"> inter-</w:t>
      </w:r>
      <w:r w:rsidR="00415707" w:rsidRPr="00415707">
        <w:rPr>
          <w:rFonts w:eastAsiaTheme="minorEastAsia"/>
          <w:sz w:val="21"/>
          <w:szCs w:val="21"/>
          <w:lang w:val="en-GB" w:eastAsia="zh-CN"/>
        </w:rPr>
        <w:t xml:space="preserve"> </w:t>
      </w:r>
      <w:r w:rsidR="00415707" w:rsidRPr="008E622F">
        <w:rPr>
          <w:rFonts w:eastAsiaTheme="minorEastAsia"/>
          <w:sz w:val="21"/>
          <w:szCs w:val="21"/>
          <w:lang w:val="en-GB" w:eastAsia="zh-CN"/>
        </w:rPr>
        <w:t>f</w:t>
      </w:r>
      <w:r w:rsidR="00415707">
        <w:rPr>
          <w:rFonts w:eastAsiaTheme="minorEastAsia"/>
          <w:sz w:val="21"/>
          <w:szCs w:val="21"/>
          <w:lang w:val="en-GB" w:eastAsia="zh-CN"/>
        </w:rPr>
        <w:t>requency</w:t>
      </w:r>
      <w:r w:rsidR="007748DD" w:rsidRPr="008E622F">
        <w:rPr>
          <w:rFonts w:eastAsiaTheme="minorEastAsia"/>
          <w:sz w:val="21"/>
          <w:szCs w:val="21"/>
          <w:lang w:val="en-GB" w:eastAsia="zh-CN"/>
        </w:rPr>
        <w:t xml:space="preserve"> layer</w:t>
      </w:r>
      <w:r w:rsidR="00415707">
        <w:rPr>
          <w:rFonts w:eastAsiaTheme="minorEastAsia"/>
          <w:sz w:val="21"/>
          <w:szCs w:val="21"/>
          <w:lang w:val="en-GB" w:eastAsia="zh-CN"/>
        </w:rPr>
        <w:t xml:space="preserve"> in Rel-16. And  the maximum of SMTC periodicity configured for CSI-RS should no more than 40ms.</w:t>
      </w:r>
    </w:p>
    <w:p w:rsidR="00415707" w:rsidRPr="00DA15DB" w:rsidRDefault="00644137" w:rsidP="00DA15DB">
      <w:pPr>
        <w:spacing w:after="120"/>
        <w:jc w:val="both"/>
        <w:rPr>
          <w:rFonts w:eastAsiaTheme="minorEastAsia"/>
          <w:b/>
          <w:iCs/>
          <w:sz w:val="21"/>
          <w:szCs w:val="21"/>
          <w:lang w:val="en-GB" w:eastAsia="zh-CN"/>
        </w:rPr>
      </w:pPr>
      <w:r w:rsidRPr="00415707">
        <w:rPr>
          <w:rFonts w:eastAsiaTheme="minorEastAsia" w:hint="eastAsia"/>
          <w:b/>
          <w:iCs/>
          <w:sz w:val="21"/>
          <w:szCs w:val="21"/>
          <w:lang w:val="en-GB" w:eastAsia="zh-CN"/>
        </w:rPr>
        <w:t xml:space="preserve">Proposal </w:t>
      </w:r>
      <w:r w:rsidR="005D02AA">
        <w:rPr>
          <w:rFonts w:eastAsiaTheme="minorEastAsia"/>
          <w:b/>
          <w:iCs/>
          <w:sz w:val="21"/>
          <w:szCs w:val="21"/>
          <w:lang w:val="en-GB" w:eastAsia="zh-CN"/>
        </w:rPr>
        <w:t>4</w:t>
      </w:r>
      <w:r w:rsidRPr="00415707">
        <w:rPr>
          <w:rFonts w:eastAsiaTheme="minorEastAsia" w:hint="eastAsia"/>
          <w:b/>
          <w:iCs/>
          <w:sz w:val="21"/>
          <w:szCs w:val="21"/>
          <w:lang w:val="en-GB" w:eastAsia="zh-CN"/>
        </w:rPr>
        <w:t xml:space="preserve">: Support to </w:t>
      </w:r>
      <w:r w:rsidR="00415707" w:rsidRPr="00415707">
        <w:rPr>
          <w:rFonts w:eastAsiaTheme="minorEastAsia"/>
          <w:b/>
          <w:iCs/>
          <w:sz w:val="21"/>
          <w:szCs w:val="21"/>
          <w:lang w:val="en-GB" w:eastAsia="zh-CN"/>
        </w:rPr>
        <w:t>confine CSI-RS resources within SMTC of the associatedSSB and the corresponding periodicity should follow SMTC periodicity</w:t>
      </w:r>
      <w:r w:rsidR="00415707" w:rsidRPr="00415707">
        <w:rPr>
          <w:rFonts w:eastAsiaTheme="minorEastAsia" w:hint="eastAsia"/>
          <w:b/>
          <w:iCs/>
          <w:sz w:val="21"/>
          <w:szCs w:val="21"/>
          <w:lang w:val="en-GB" w:eastAsia="zh-CN"/>
        </w:rPr>
        <w:t>≤</w:t>
      </w:r>
      <w:r w:rsidR="00415707" w:rsidRPr="00415707">
        <w:rPr>
          <w:rFonts w:eastAsiaTheme="minorEastAsia" w:hint="eastAsia"/>
          <w:b/>
          <w:iCs/>
          <w:sz w:val="21"/>
          <w:szCs w:val="21"/>
          <w:lang w:val="en-GB" w:eastAsia="zh-CN"/>
        </w:rPr>
        <w:t>4</w:t>
      </w:r>
      <w:r w:rsidR="00415707" w:rsidRPr="00415707">
        <w:rPr>
          <w:rFonts w:eastAsiaTheme="minorEastAsia"/>
          <w:b/>
          <w:iCs/>
          <w:sz w:val="21"/>
          <w:szCs w:val="21"/>
          <w:lang w:val="en-GB" w:eastAsia="zh-CN"/>
        </w:rPr>
        <w:t>0ms</w:t>
      </w:r>
      <w:r w:rsidRPr="00415707">
        <w:rPr>
          <w:rFonts w:eastAsiaTheme="minorEastAsia"/>
          <w:b/>
          <w:iCs/>
          <w:sz w:val="21"/>
          <w:szCs w:val="21"/>
          <w:lang w:val="en-GB" w:eastAsia="zh-CN"/>
        </w:rPr>
        <w:t>.</w:t>
      </w:r>
    </w:p>
    <w:p w:rsidR="00283618" w:rsidRPr="00EB4B4E" w:rsidRDefault="00616E20" w:rsidP="00EB4B4E">
      <w:pPr>
        <w:pStyle w:val="aa"/>
        <w:widowControl w:val="0"/>
        <w:numPr>
          <w:ilvl w:val="0"/>
          <w:numId w:val="45"/>
        </w:numPr>
        <w:spacing w:before="120" w:after="120"/>
        <w:contextualSpacing w:val="0"/>
        <w:jc w:val="both"/>
        <w:rPr>
          <w:b/>
          <w:bCs/>
          <w:kern w:val="24"/>
        </w:rPr>
      </w:pPr>
      <w:r w:rsidRPr="00EB4B4E">
        <w:rPr>
          <w:b/>
          <w:bCs/>
          <w:kern w:val="24"/>
        </w:rPr>
        <w:t>S</w:t>
      </w:r>
      <w:r w:rsidR="00AB69A9" w:rsidRPr="00EB4B4E">
        <w:rPr>
          <w:b/>
          <w:bCs/>
          <w:kern w:val="24"/>
        </w:rPr>
        <w:t>cheduling restriction</w:t>
      </w:r>
    </w:p>
    <w:p w:rsidR="00DF37FE" w:rsidRPr="008E622F" w:rsidRDefault="00283618" w:rsidP="002A0934">
      <w:pPr>
        <w:spacing w:afterLines="50" w:after="120"/>
        <w:jc w:val="both"/>
        <w:rPr>
          <w:rFonts w:eastAsiaTheme="minorEastAsia"/>
          <w:sz w:val="21"/>
          <w:szCs w:val="21"/>
          <w:lang w:eastAsia="zh-CN"/>
        </w:rPr>
      </w:pPr>
      <w:r w:rsidRPr="008E622F">
        <w:rPr>
          <w:sz w:val="21"/>
          <w:szCs w:val="21"/>
          <w:lang w:eastAsia="x-none"/>
        </w:rPr>
        <w:lastRenderedPageBreak/>
        <w:t>The requirements for scheduling restriction are only defined for CSI-RS L3 measurement without gaps</w:t>
      </w:r>
      <w:r w:rsidRPr="008E622F">
        <w:rPr>
          <w:rFonts w:eastAsiaTheme="minorEastAsia" w:hint="eastAsia"/>
          <w:sz w:val="21"/>
          <w:szCs w:val="21"/>
          <w:lang w:eastAsia="zh-CN"/>
        </w:rPr>
        <w:t xml:space="preserve">. </w:t>
      </w:r>
      <w:r w:rsidR="00DF37FE" w:rsidRPr="008E622F">
        <w:rPr>
          <w:sz w:val="21"/>
          <w:szCs w:val="21"/>
          <w:lang w:eastAsia="x-none"/>
        </w:rPr>
        <w:t xml:space="preserve">Regarding the scheduling restriction was introduced for SSB </w:t>
      </w:r>
      <w:r w:rsidR="00B9646C" w:rsidRPr="008E622F">
        <w:rPr>
          <w:sz w:val="21"/>
          <w:szCs w:val="21"/>
          <w:lang w:eastAsia="x-none"/>
        </w:rPr>
        <w:t>based measurement without gaps</w:t>
      </w:r>
      <w:r w:rsidR="00DF37FE" w:rsidRPr="008E622F">
        <w:rPr>
          <w:sz w:val="21"/>
          <w:szCs w:val="21"/>
          <w:lang w:eastAsia="x-none"/>
        </w:rPr>
        <w:t>,</w:t>
      </w:r>
      <w:r w:rsidR="00A70A88" w:rsidRPr="008E622F">
        <w:rPr>
          <w:sz w:val="21"/>
          <w:szCs w:val="21"/>
          <w:lang w:eastAsia="x-none"/>
        </w:rPr>
        <w:t xml:space="preserve"> </w:t>
      </w:r>
      <w:r w:rsidR="00DF37FE" w:rsidRPr="008E622F">
        <w:rPr>
          <w:sz w:val="21"/>
          <w:szCs w:val="21"/>
          <w:lang w:eastAsia="x-none"/>
        </w:rPr>
        <w:t>the similar issue</w:t>
      </w:r>
      <w:r w:rsidR="00B9646C" w:rsidRPr="008E622F">
        <w:rPr>
          <w:sz w:val="21"/>
          <w:szCs w:val="21"/>
          <w:lang w:eastAsia="x-none"/>
        </w:rPr>
        <w:t>s</w:t>
      </w:r>
      <w:r w:rsidR="00DF37FE" w:rsidRPr="008E622F">
        <w:rPr>
          <w:sz w:val="21"/>
          <w:szCs w:val="21"/>
          <w:lang w:eastAsia="x-none"/>
        </w:rPr>
        <w:t xml:space="preserve"> can be considered for CSI-RS L3 measurement</w:t>
      </w:r>
      <w:r w:rsidR="00174054" w:rsidRPr="008E622F">
        <w:rPr>
          <w:sz w:val="21"/>
          <w:szCs w:val="21"/>
          <w:lang w:eastAsia="x-none"/>
        </w:rPr>
        <w:t xml:space="preserve"> [</w:t>
      </w:r>
      <w:r w:rsidR="002757C6" w:rsidRPr="008E622F">
        <w:rPr>
          <w:sz w:val="21"/>
          <w:szCs w:val="21"/>
          <w:lang w:eastAsia="x-none"/>
        </w:rPr>
        <w:t>4</w:t>
      </w:r>
      <w:r w:rsidR="00174054" w:rsidRPr="008E622F">
        <w:rPr>
          <w:sz w:val="21"/>
          <w:szCs w:val="21"/>
          <w:lang w:eastAsia="x-none"/>
        </w:rPr>
        <w:t>]</w:t>
      </w:r>
      <w:r w:rsidR="00DF37FE" w:rsidRPr="008E622F">
        <w:rPr>
          <w:sz w:val="21"/>
          <w:szCs w:val="21"/>
          <w:lang w:eastAsia="x-none"/>
        </w:rPr>
        <w:t>.</w:t>
      </w:r>
    </w:p>
    <w:p w:rsidR="00DF37FE" w:rsidRPr="008E622F" w:rsidRDefault="00DF37FE" w:rsidP="002A0934">
      <w:pPr>
        <w:pStyle w:val="aa"/>
        <w:numPr>
          <w:ilvl w:val="0"/>
          <w:numId w:val="22"/>
        </w:numPr>
        <w:spacing w:afterLines="50" w:after="120"/>
        <w:jc w:val="both"/>
        <w:rPr>
          <w:rFonts w:eastAsiaTheme="minorEastAsia"/>
          <w:sz w:val="21"/>
          <w:szCs w:val="21"/>
          <w:lang w:eastAsia="zh-CN"/>
        </w:rPr>
      </w:pPr>
      <w:r w:rsidRPr="008E622F">
        <w:rPr>
          <w:rFonts w:eastAsiaTheme="minorEastAsia"/>
          <w:sz w:val="21"/>
          <w:szCs w:val="21"/>
          <w:lang w:eastAsia="zh-CN"/>
        </w:rPr>
        <w:t xml:space="preserve">Collision with UL transmission and DL measurement </w:t>
      </w:r>
      <w:r w:rsidR="00B9646C" w:rsidRPr="008E622F">
        <w:rPr>
          <w:rFonts w:eastAsiaTheme="minorEastAsia"/>
          <w:sz w:val="21"/>
          <w:szCs w:val="21"/>
          <w:lang w:eastAsia="zh-CN"/>
        </w:rPr>
        <w:t>for TDD band on FR1</w:t>
      </w:r>
    </w:p>
    <w:p w:rsidR="00DA15DB" w:rsidRPr="005D02AA" w:rsidRDefault="003258D6" w:rsidP="00BB3D18">
      <w:pPr>
        <w:pStyle w:val="aa"/>
        <w:numPr>
          <w:ilvl w:val="0"/>
          <w:numId w:val="22"/>
        </w:numPr>
        <w:spacing w:afterLines="50" w:after="120"/>
        <w:jc w:val="both"/>
        <w:rPr>
          <w:rFonts w:eastAsiaTheme="minorEastAsia"/>
          <w:sz w:val="21"/>
          <w:szCs w:val="21"/>
          <w:lang w:eastAsia="zh-CN"/>
        </w:rPr>
      </w:pPr>
      <w:r w:rsidRPr="008E622F">
        <w:rPr>
          <w:rFonts w:eastAsiaTheme="minorEastAsia"/>
          <w:sz w:val="21"/>
          <w:szCs w:val="21"/>
          <w:lang w:eastAsia="zh-CN"/>
        </w:rPr>
        <w:t>Mix-numerology between data/SSB of serving cell and CSI-RS of neighbour cell</w:t>
      </w:r>
      <w:bookmarkStart w:id="21" w:name="OLE_LINK34"/>
    </w:p>
    <w:p w:rsidR="00BB3D18" w:rsidRPr="00D82C80" w:rsidRDefault="00717F06" w:rsidP="00BB3D18">
      <w:pPr>
        <w:spacing w:afterLines="50" w:after="120"/>
        <w:jc w:val="both"/>
        <w:rPr>
          <w:rFonts w:eastAsiaTheme="minorEastAsia"/>
          <w:b/>
          <w:iCs/>
          <w:sz w:val="21"/>
          <w:szCs w:val="21"/>
          <w:lang w:eastAsia="zh-CN"/>
        </w:rPr>
      </w:pPr>
      <w:r w:rsidRPr="00D82C80">
        <w:rPr>
          <w:b/>
          <w:iCs/>
          <w:sz w:val="21"/>
          <w:szCs w:val="21"/>
        </w:rPr>
        <w:t>Proposal</w:t>
      </w:r>
      <w:r w:rsidR="00FF0BDF" w:rsidRPr="00D82C80">
        <w:rPr>
          <w:b/>
          <w:iCs/>
          <w:sz w:val="21"/>
          <w:szCs w:val="21"/>
        </w:rPr>
        <w:t xml:space="preserve"> </w:t>
      </w:r>
      <w:r w:rsidR="005D02AA">
        <w:rPr>
          <w:b/>
          <w:iCs/>
          <w:sz w:val="21"/>
          <w:szCs w:val="21"/>
        </w:rPr>
        <w:t>5</w:t>
      </w:r>
      <w:r w:rsidR="00FF0BDF" w:rsidRPr="00D82C80">
        <w:rPr>
          <w:b/>
          <w:iCs/>
          <w:sz w:val="21"/>
          <w:szCs w:val="21"/>
        </w:rPr>
        <w:t>:</w:t>
      </w:r>
      <w:bookmarkEnd w:id="21"/>
      <w:r w:rsidR="00FF0BDF" w:rsidRPr="00D82C80">
        <w:rPr>
          <w:b/>
          <w:iCs/>
          <w:sz w:val="21"/>
          <w:szCs w:val="21"/>
        </w:rPr>
        <w:t xml:space="preserve"> </w:t>
      </w:r>
      <w:r w:rsidR="00BB3D18" w:rsidRPr="00D82C80">
        <w:rPr>
          <w:rFonts w:eastAsiaTheme="minorEastAsia"/>
          <w:b/>
          <w:iCs/>
          <w:sz w:val="21"/>
          <w:szCs w:val="21"/>
          <w:lang w:val="en-GB" w:eastAsia="zh-CN"/>
        </w:rPr>
        <w:t xml:space="preserve">When UE performs CSI-RS intra-frequency measurements in a </w:t>
      </w:r>
      <w:r w:rsidR="00B77DD1" w:rsidRPr="00D82C80">
        <w:rPr>
          <w:rFonts w:eastAsiaTheme="minorEastAsia"/>
          <w:b/>
          <w:iCs/>
          <w:sz w:val="21"/>
          <w:szCs w:val="21"/>
          <w:lang w:val="en-GB" w:eastAsia="zh-CN"/>
        </w:rPr>
        <w:t xml:space="preserve">FR1 </w:t>
      </w:r>
      <w:r w:rsidR="00BB3D18" w:rsidRPr="00D82C80">
        <w:rPr>
          <w:rFonts w:eastAsiaTheme="minorEastAsia"/>
          <w:b/>
          <w:iCs/>
          <w:sz w:val="21"/>
          <w:szCs w:val="21"/>
          <w:lang w:val="en-GB" w:eastAsia="zh-CN"/>
        </w:rPr>
        <w:t xml:space="preserve">TDD band, UE is not expected to transmit and receive on </w:t>
      </w:r>
      <w:r w:rsidR="005D02AA">
        <w:rPr>
          <w:rFonts w:eastAsiaTheme="minorEastAsia"/>
          <w:b/>
          <w:iCs/>
          <w:sz w:val="21"/>
          <w:szCs w:val="21"/>
          <w:lang w:val="en-GB" w:eastAsia="zh-CN"/>
        </w:rPr>
        <w:t>X</w:t>
      </w:r>
      <w:r w:rsidR="00BB3D18" w:rsidRPr="00D82C80">
        <w:rPr>
          <w:rFonts w:eastAsiaTheme="minorEastAsia"/>
          <w:b/>
          <w:iCs/>
          <w:sz w:val="21"/>
          <w:szCs w:val="21"/>
          <w:lang w:val="en-GB" w:eastAsia="zh-CN"/>
        </w:rPr>
        <w:t xml:space="preserve"> data OFDM symbols impacted by CSI-RS resource symbol to be measured</w:t>
      </w:r>
      <w:r w:rsidR="005D02AA">
        <w:rPr>
          <w:rFonts w:eastAsiaTheme="minorEastAsia"/>
          <w:b/>
          <w:iCs/>
          <w:sz w:val="21"/>
          <w:szCs w:val="21"/>
          <w:lang w:val="en-GB" w:eastAsia="zh-CN"/>
        </w:rPr>
        <w:t>, i.e., X=2.</w:t>
      </w:r>
    </w:p>
    <w:p w:rsidR="00980F49" w:rsidRPr="00D82C80" w:rsidRDefault="00BB3D18" w:rsidP="00BB3D18">
      <w:pPr>
        <w:spacing w:afterLines="50" w:after="120"/>
        <w:jc w:val="both"/>
        <w:rPr>
          <w:rFonts w:eastAsiaTheme="minorEastAsia"/>
          <w:b/>
          <w:iCs/>
          <w:sz w:val="21"/>
          <w:szCs w:val="21"/>
          <w:lang w:eastAsia="zh-CN"/>
        </w:rPr>
      </w:pPr>
      <w:r w:rsidRPr="00D82C80">
        <w:rPr>
          <w:b/>
          <w:iCs/>
          <w:sz w:val="21"/>
          <w:szCs w:val="21"/>
        </w:rPr>
        <w:t xml:space="preserve">Proposal </w:t>
      </w:r>
      <w:r w:rsidR="005D02AA">
        <w:rPr>
          <w:b/>
          <w:iCs/>
          <w:sz w:val="21"/>
          <w:szCs w:val="21"/>
        </w:rPr>
        <w:t>6</w:t>
      </w:r>
      <w:r w:rsidRPr="00D82C80">
        <w:rPr>
          <w:b/>
          <w:iCs/>
          <w:sz w:val="21"/>
          <w:szCs w:val="21"/>
        </w:rPr>
        <w:t xml:space="preserve">: </w:t>
      </w:r>
      <w:r w:rsidR="00B478B4" w:rsidRPr="00D82C80">
        <w:rPr>
          <w:rFonts w:eastAsiaTheme="minorEastAsia"/>
          <w:b/>
          <w:iCs/>
          <w:sz w:val="21"/>
          <w:szCs w:val="21"/>
          <w:lang w:val="en-GB" w:eastAsia="zh-CN"/>
        </w:rPr>
        <w:t>If UE is not able to support mixed numerology of data and CSI-RS L3 mobility, the following scheduling restrictions apply due to intra-frequency CSI-RS based L3 measurement:</w:t>
      </w:r>
    </w:p>
    <w:p w:rsidR="00980F49" w:rsidRPr="00D82C80" w:rsidRDefault="00B478B4" w:rsidP="00BB3D18">
      <w:pPr>
        <w:numPr>
          <w:ilvl w:val="2"/>
          <w:numId w:val="39"/>
        </w:numPr>
        <w:tabs>
          <w:tab w:val="clear" w:pos="2160"/>
          <w:tab w:val="num" w:pos="720"/>
        </w:tabs>
        <w:spacing w:afterLines="50" w:after="120"/>
        <w:ind w:leftChars="180" w:left="720"/>
        <w:jc w:val="both"/>
        <w:rPr>
          <w:rFonts w:eastAsiaTheme="minorEastAsia"/>
          <w:b/>
          <w:iCs/>
          <w:sz w:val="21"/>
          <w:szCs w:val="21"/>
          <w:lang w:eastAsia="zh-CN"/>
        </w:rPr>
      </w:pPr>
      <w:r w:rsidRPr="00D82C80">
        <w:rPr>
          <w:rFonts w:eastAsiaTheme="minorEastAsia"/>
          <w:b/>
          <w:iCs/>
          <w:sz w:val="21"/>
          <w:szCs w:val="21"/>
          <w:lang w:val="en-GB" w:eastAsia="zh-CN"/>
        </w:rPr>
        <w:t xml:space="preserve">if the associatedSSB is configured, UE is not expected to transmit or receive on </w:t>
      </w:r>
      <w:r w:rsidR="005D02AA">
        <w:rPr>
          <w:rFonts w:eastAsiaTheme="minorEastAsia"/>
          <w:b/>
          <w:iCs/>
          <w:sz w:val="21"/>
          <w:szCs w:val="21"/>
          <w:lang w:val="en-GB" w:eastAsia="zh-CN"/>
        </w:rPr>
        <w:t>Y</w:t>
      </w:r>
      <w:r w:rsidRPr="00D82C80">
        <w:rPr>
          <w:rFonts w:eastAsiaTheme="minorEastAsia"/>
          <w:b/>
          <w:iCs/>
          <w:sz w:val="21"/>
          <w:szCs w:val="21"/>
          <w:lang w:val="en-GB" w:eastAsia="zh-CN"/>
        </w:rPr>
        <w:t xml:space="preserve"> data OFDM symbols impacted by CSI-RS resource symbol to be measured</w:t>
      </w:r>
      <w:r w:rsidR="005D02AA">
        <w:rPr>
          <w:rFonts w:eastAsiaTheme="minorEastAsia"/>
          <w:b/>
          <w:iCs/>
          <w:sz w:val="21"/>
          <w:szCs w:val="21"/>
          <w:lang w:val="en-GB" w:eastAsia="zh-CN"/>
        </w:rPr>
        <w:t>, i.e., Y=2.</w:t>
      </w:r>
    </w:p>
    <w:p w:rsidR="00477F1C" w:rsidRPr="00D82C80" w:rsidRDefault="00B478B4" w:rsidP="005233B3">
      <w:pPr>
        <w:numPr>
          <w:ilvl w:val="2"/>
          <w:numId w:val="39"/>
        </w:numPr>
        <w:tabs>
          <w:tab w:val="clear" w:pos="2160"/>
          <w:tab w:val="num" w:pos="720"/>
        </w:tabs>
        <w:spacing w:afterLines="50" w:after="120"/>
        <w:ind w:leftChars="180" w:left="720"/>
        <w:jc w:val="both"/>
        <w:rPr>
          <w:rFonts w:eastAsiaTheme="minorEastAsia"/>
          <w:b/>
          <w:iCs/>
          <w:sz w:val="21"/>
          <w:szCs w:val="21"/>
          <w:lang w:eastAsia="zh-CN"/>
        </w:rPr>
      </w:pPr>
      <w:r w:rsidRPr="00D82C80">
        <w:rPr>
          <w:rFonts w:eastAsiaTheme="minorEastAsia"/>
          <w:b/>
          <w:iCs/>
          <w:sz w:val="21"/>
          <w:szCs w:val="21"/>
          <w:lang w:val="en-GB" w:eastAsia="zh-CN"/>
        </w:rPr>
        <w:t xml:space="preserve">if the associatedSSB is not configured, </w:t>
      </w:r>
      <w:r w:rsidR="00283618" w:rsidRPr="00D82C80">
        <w:rPr>
          <w:rFonts w:eastAsiaTheme="minorEastAsia"/>
          <w:b/>
          <w:iCs/>
          <w:sz w:val="21"/>
          <w:szCs w:val="21"/>
          <w:lang w:val="en-GB" w:eastAsia="zh-CN"/>
        </w:rPr>
        <w:t>no requirements apply</w:t>
      </w:r>
      <w:r w:rsidRPr="00D82C80">
        <w:rPr>
          <w:rFonts w:eastAsiaTheme="minorEastAsia"/>
          <w:b/>
          <w:iCs/>
          <w:sz w:val="21"/>
          <w:szCs w:val="21"/>
          <w:lang w:val="en-GB" w:eastAsia="zh-CN"/>
        </w:rPr>
        <w:t>.</w:t>
      </w:r>
    </w:p>
    <w:p w:rsidR="00DF299F" w:rsidRPr="009D6AA7" w:rsidRDefault="00DF299F" w:rsidP="002A0934">
      <w:pPr>
        <w:pBdr>
          <w:bottom w:val="single" w:sz="4" w:space="1" w:color="auto"/>
        </w:pBdr>
        <w:tabs>
          <w:tab w:val="left" w:pos="2552"/>
        </w:tabs>
        <w:jc w:val="both"/>
        <w:rPr>
          <w:lang w:val="sv-SE"/>
        </w:rPr>
      </w:pPr>
    </w:p>
    <w:p w:rsidR="00AF7453" w:rsidRPr="00CC4930" w:rsidRDefault="001A686C" w:rsidP="002A0934">
      <w:pPr>
        <w:pStyle w:val="1"/>
        <w:spacing w:before="120" w:after="300"/>
        <w:ind w:left="787" w:hangingChars="280" w:hanging="787"/>
        <w:jc w:val="both"/>
        <w:rPr>
          <w:rFonts w:eastAsia="宋体"/>
          <w:lang w:eastAsia="zh-CN"/>
        </w:rPr>
      </w:pPr>
      <w:r w:rsidRPr="00CC4930">
        <w:rPr>
          <w:rFonts w:eastAsia="宋体"/>
          <w:lang w:eastAsia="zh-CN"/>
        </w:rPr>
        <w:t>Conclusion</w:t>
      </w:r>
    </w:p>
    <w:p w:rsidR="00C36F79" w:rsidRDefault="00AB6E41" w:rsidP="00283618">
      <w:pPr>
        <w:pStyle w:val="a0"/>
        <w:rPr>
          <w:rFonts w:eastAsia="宋体"/>
          <w:sz w:val="21"/>
          <w:szCs w:val="21"/>
          <w:lang w:eastAsia="zh-CN"/>
        </w:rPr>
      </w:pPr>
      <w:r w:rsidRPr="005E6863">
        <w:rPr>
          <w:rFonts w:eastAsia="宋体"/>
          <w:sz w:val="21"/>
          <w:szCs w:val="21"/>
          <w:lang w:eastAsia="zh-CN"/>
        </w:rPr>
        <w:t>I</w:t>
      </w:r>
      <w:r w:rsidRPr="005E6863">
        <w:rPr>
          <w:rFonts w:eastAsia="宋体" w:hint="eastAsia"/>
          <w:sz w:val="21"/>
          <w:szCs w:val="21"/>
          <w:lang w:eastAsia="zh-CN"/>
        </w:rPr>
        <w:t xml:space="preserve">n this contribution, </w:t>
      </w:r>
      <w:r w:rsidR="00D020F0" w:rsidRPr="005E6863">
        <w:rPr>
          <w:rFonts w:eastAsia="宋体"/>
          <w:sz w:val="21"/>
          <w:szCs w:val="21"/>
          <w:lang w:eastAsia="zh-CN"/>
        </w:rPr>
        <w:t>w</w:t>
      </w:r>
      <w:r w:rsidR="00C36F79">
        <w:rPr>
          <w:rFonts w:eastAsia="宋体"/>
          <w:sz w:val="21"/>
          <w:szCs w:val="21"/>
          <w:lang w:eastAsia="zh-CN"/>
        </w:rPr>
        <w:t>e propose our view</w:t>
      </w:r>
      <w:r w:rsidR="003624D3">
        <w:rPr>
          <w:rFonts w:eastAsia="宋体"/>
          <w:sz w:val="21"/>
          <w:szCs w:val="21"/>
          <w:lang w:eastAsia="zh-CN"/>
        </w:rPr>
        <w:t>s</w:t>
      </w:r>
      <w:r w:rsidR="00C36F79">
        <w:rPr>
          <w:rFonts w:eastAsia="宋体"/>
          <w:sz w:val="21"/>
          <w:szCs w:val="21"/>
          <w:lang w:eastAsia="zh-CN"/>
        </w:rPr>
        <w:t xml:space="preserve"> as follows</w:t>
      </w:r>
      <w:r w:rsidR="001401B7">
        <w:rPr>
          <w:rFonts w:eastAsia="宋体"/>
          <w:sz w:val="21"/>
          <w:szCs w:val="21"/>
          <w:lang w:eastAsia="zh-CN"/>
        </w:rPr>
        <w:t>.</w:t>
      </w:r>
    </w:p>
    <w:p w:rsidR="00B32182" w:rsidRPr="00B32182" w:rsidRDefault="00D82C80" w:rsidP="005D02AA">
      <w:pPr>
        <w:spacing w:afterLines="50" w:after="120"/>
        <w:jc w:val="both"/>
        <w:rPr>
          <w:rFonts w:eastAsia="宋体"/>
          <w:sz w:val="21"/>
          <w:szCs w:val="21"/>
          <w:lang w:eastAsia="zh-CN"/>
        </w:rPr>
      </w:pPr>
      <w:r w:rsidRPr="00415707">
        <w:rPr>
          <w:rFonts w:eastAsia="宋体" w:hint="eastAsia"/>
          <w:b/>
          <w:bCs/>
          <w:sz w:val="21"/>
          <w:szCs w:val="21"/>
          <w:lang w:eastAsia="zh-CN"/>
        </w:rPr>
        <w:t>Proposal</w:t>
      </w:r>
      <w:r w:rsidRPr="00415707">
        <w:rPr>
          <w:rFonts w:eastAsia="宋体"/>
          <w:b/>
          <w:bCs/>
          <w:sz w:val="21"/>
          <w:szCs w:val="21"/>
          <w:lang w:eastAsia="zh-CN"/>
        </w:rPr>
        <w:t xml:space="preserve"> 1</w:t>
      </w:r>
      <w:r w:rsidRPr="00415707">
        <w:rPr>
          <w:rFonts w:eastAsia="宋体" w:hint="eastAsia"/>
          <w:b/>
          <w:bCs/>
          <w:sz w:val="21"/>
          <w:szCs w:val="21"/>
          <w:lang w:eastAsia="zh-CN"/>
        </w:rPr>
        <w:t>：</w:t>
      </w:r>
      <w:r w:rsidRPr="00415707">
        <w:rPr>
          <w:b/>
          <w:bCs/>
          <w:kern w:val="24"/>
        </w:rPr>
        <w:t xml:space="preserve">UE is not required to perform </w:t>
      </w:r>
      <w:r w:rsidR="000F06AC">
        <w:rPr>
          <w:b/>
          <w:bCs/>
          <w:kern w:val="24"/>
        </w:rPr>
        <w:t xml:space="preserve">dedicated </w:t>
      </w:r>
      <w:r w:rsidRPr="00415707">
        <w:rPr>
          <w:b/>
          <w:bCs/>
          <w:kern w:val="24"/>
        </w:rPr>
        <w:t>Rx beam sweeping for CSI-RS based L3 measurement in Rel-</w:t>
      </w:r>
      <w:r>
        <w:rPr>
          <w:b/>
          <w:bCs/>
          <w:kern w:val="24"/>
        </w:rPr>
        <w:t>16.</w:t>
      </w:r>
    </w:p>
    <w:p w:rsidR="00D82C80" w:rsidRDefault="00D82C80" w:rsidP="005D02AA">
      <w:pPr>
        <w:spacing w:afterLines="50" w:after="120"/>
        <w:jc w:val="both"/>
        <w:rPr>
          <w:b/>
          <w:bCs/>
          <w:kern w:val="24"/>
          <w:lang w:val="en-GB"/>
        </w:rPr>
      </w:pPr>
      <w:r w:rsidRPr="003F7766">
        <w:rPr>
          <w:rFonts w:eastAsia="宋体" w:hint="eastAsia"/>
          <w:b/>
          <w:bCs/>
          <w:sz w:val="21"/>
          <w:szCs w:val="21"/>
          <w:lang w:eastAsia="zh-CN"/>
        </w:rPr>
        <w:t>Proposal</w:t>
      </w:r>
      <w:r w:rsidRPr="003F7766">
        <w:rPr>
          <w:rFonts w:eastAsia="宋体"/>
          <w:b/>
          <w:bCs/>
          <w:sz w:val="21"/>
          <w:szCs w:val="21"/>
          <w:lang w:eastAsia="zh-CN"/>
        </w:rPr>
        <w:t xml:space="preserve"> 2:</w:t>
      </w:r>
      <w:r>
        <w:rPr>
          <w:rFonts w:eastAsia="宋体"/>
          <w:b/>
          <w:bCs/>
          <w:sz w:val="21"/>
          <w:szCs w:val="21"/>
          <w:lang w:eastAsia="zh-CN"/>
        </w:rPr>
        <w:t xml:space="preserve"> Do not </w:t>
      </w:r>
      <w:r w:rsidRPr="003F7766">
        <w:rPr>
          <w:b/>
          <w:bCs/>
          <w:kern w:val="24"/>
          <w:lang w:val="en-GB"/>
        </w:rPr>
        <w:t>introduce 2 different requirements for with index</w:t>
      </w:r>
      <w:r>
        <w:rPr>
          <w:b/>
          <w:bCs/>
          <w:kern w:val="24"/>
          <w:lang w:val="en-GB"/>
        </w:rPr>
        <w:t xml:space="preserve"> and without index.</w:t>
      </w:r>
    </w:p>
    <w:p w:rsidR="005D02AA" w:rsidRPr="005D02AA" w:rsidRDefault="005D02AA" w:rsidP="005D02AA">
      <w:pPr>
        <w:spacing w:beforeLines="50" w:before="120" w:afterLines="50" w:after="120"/>
        <w:jc w:val="both"/>
        <w:rPr>
          <w:rFonts w:eastAsiaTheme="minorEastAsia"/>
          <w:b/>
          <w:bCs/>
          <w:sz w:val="21"/>
          <w:szCs w:val="21"/>
          <w:lang w:val="en-GB" w:eastAsia="zh-CN"/>
        </w:rPr>
      </w:pPr>
      <w:r w:rsidRPr="00DA15DB">
        <w:rPr>
          <w:rFonts w:eastAsiaTheme="minorEastAsia" w:hint="eastAsia"/>
          <w:b/>
          <w:bCs/>
          <w:sz w:val="21"/>
          <w:szCs w:val="21"/>
          <w:lang w:val="en-GB" w:eastAsia="zh-CN"/>
        </w:rPr>
        <w:t>P</w:t>
      </w:r>
      <w:r w:rsidRPr="00DA15DB">
        <w:rPr>
          <w:rFonts w:eastAsiaTheme="minorEastAsia"/>
          <w:b/>
          <w:bCs/>
          <w:sz w:val="21"/>
          <w:szCs w:val="21"/>
          <w:lang w:val="en-GB" w:eastAsia="zh-CN"/>
        </w:rPr>
        <w:t xml:space="preserve">roposal </w:t>
      </w:r>
      <w:r>
        <w:rPr>
          <w:rFonts w:eastAsiaTheme="minorEastAsia"/>
          <w:b/>
          <w:bCs/>
          <w:sz w:val="21"/>
          <w:szCs w:val="21"/>
          <w:lang w:val="en-GB" w:eastAsia="zh-CN"/>
        </w:rPr>
        <w:t>3</w:t>
      </w:r>
      <w:r w:rsidRPr="00DA15DB">
        <w:rPr>
          <w:rFonts w:eastAsiaTheme="minorEastAsia"/>
          <w:b/>
          <w:bCs/>
          <w:sz w:val="21"/>
          <w:szCs w:val="21"/>
          <w:lang w:val="en-GB" w:eastAsia="zh-CN"/>
        </w:rPr>
        <w:t>: The tuning time of inter-frequency GAP is equal to the gap switch time for measuring inter-frequency SSBs</w:t>
      </w:r>
      <w:r w:rsidRPr="00DA15DB">
        <w:rPr>
          <w:rFonts w:eastAsiaTheme="minorEastAsia" w:hint="eastAsia"/>
          <w:b/>
          <w:bCs/>
          <w:sz w:val="21"/>
          <w:szCs w:val="21"/>
          <w:lang w:val="en-GB" w:eastAsia="zh-CN"/>
        </w:rPr>
        <w:t>.</w:t>
      </w:r>
    </w:p>
    <w:p w:rsidR="00D82C80" w:rsidRPr="00D82C80" w:rsidRDefault="00D82C80" w:rsidP="005D02AA">
      <w:pPr>
        <w:spacing w:afterLines="50" w:after="120"/>
        <w:jc w:val="both"/>
        <w:rPr>
          <w:rFonts w:eastAsiaTheme="minorEastAsia"/>
          <w:b/>
          <w:iCs/>
          <w:sz w:val="21"/>
          <w:szCs w:val="21"/>
          <w:lang w:val="en-GB" w:eastAsia="zh-CN"/>
        </w:rPr>
      </w:pPr>
      <w:r w:rsidRPr="00D82C80">
        <w:rPr>
          <w:rFonts w:eastAsiaTheme="minorEastAsia" w:hint="eastAsia"/>
          <w:b/>
          <w:iCs/>
          <w:sz w:val="21"/>
          <w:szCs w:val="21"/>
          <w:lang w:val="en-GB" w:eastAsia="zh-CN"/>
        </w:rPr>
        <w:t xml:space="preserve">Proposal </w:t>
      </w:r>
      <w:r w:rsidR="005D02AA">
        <w:rPr>
          <w:rFonts w:eastAsiaTheme="minorEastAsia"/>
          <w:b/>
          <w:iCs/>
          <w:sz w:val="21"/>
          <w:szCs w:val="21"/>
          <w:lang w:val="en-GB" w:eastAsia="zh-CN"/>
        </w:rPr>
        <w:t>4</w:t>
      </w:r>
      <w:r w:rsidRPr="00D82C80">
        <w:rPr>
          <w:rFonts w:eastAsiaTheme="minorEastAsia" w:hint="eastAsia"/>
          <w:b/>
          <w:iCs/>
          <w:sz w:val="21"/>
          <w:szCs w:val="21"/>
          <w:lang w:val="en-GB" w:eastAsia="zh-CN"/>
        </w:rPr>
        <w:t xml:space="preserve">: Support to </w:t>
      </w:r>
      <w:r w:rsidRPr="00D82C80">
        <w:rPr>
          <w:rFonts w:eastAsiaTheme="minorEastAsia"/>
          <w:b/>
          <w:iCs/>
          <w:sz w:val="21"/>
          <w:szCs w:val="21"/>
          <w:lang w:val="en-GB" w:eastAsia="zh-CN"/>
        </w:rPr>
        <w:t>confine CSI-RS resources within SMTC of the associatedSSB and the corresponding periodicity should follow SMTC periodicity</w:t>
      </w:r>
      <w:r w:rsidRPr="00D82C80">
        <w:rPr>
          <w:rFonts w:eastAsiaTheme="minorEastAsia" w:hint="eastAsia"/>
          <w:b/>
          <w:iCs/>
          <w:sz w:val="21"/>
          <w:szCs w:val="21"/>
          <w:lang w:val="en-GB" w:eastAsia="zh-CN"/>
        </w:rPr>
        <w:t>≤</w:t>
      </w:r>
      <w:r w:rsidRPr="00D82C80">
        <w:rPr>
          <w:rFonts w:eastAsiaTheme="minorEastAsia" w:hint="eastAsia"/>
          <w:b/>
          <w:iCs/>
          <w:sz w:val="21"/>
          <w:szCs w:val="21"/>
          <w:lang w:val="en-GB" w:eastAsia="zh-CN"/>
        </w:rPr>
        <w:t>4</w:t>
      </w:r>
      <w:r w:rsidRPr="00D82C80">
        <w:rPr>
          <w:rFonts w:eastAsiaTheme="minorEastAsia"/>
          <w:b/>
          <w:iCs/>
          <w:sz w:val="21"/>
          <w:szCs w:val="21"/>
          <w:lang w:val="en-GB" w:eastAsia="zh-CN"/>
        </w:rPr>
        <w:t>0ms.</w:t>
      </w:r>
    </w:p>
    <w:p w:rsidR="005D02AA" w:rsidRPr="00D82C80" w:rsidRDefault="005D02AA" w:rsidP="005D02AA">
      <w:pPr>
        <w:spacing w:afterLines="50" w:after="120"/>
        <w:jc w:val="both"/>
        <w:rPr>
          <w:rFonts w:eastAsiaTheme="minorEastAsia"/>
          <w:b/>
          <w:iCs/>
          <w:sz w:val="21"/>
          <w:szCs w:val="21"/>
          <w:lang w:eastAsia="zh-CN"/>
        </w:rPr>
      </w:pPr>
      <w:r w:rsidRPr="00D82C80">
        <w:rPr>
          <w:b/>
          <w:iCs/>
          <w:sz w:val="21"/>
          <w:szCs w:val="21"/>
        </w:rPr>
        <w:t xml:space="preserve">Proposal </w:t>
      </w:r>
      <w:r>
        <w:rPr>
          <w:b/>
          <w:iCs/>
          <w:sz w:val="21"/>
          <w:szCs w:val="21"/>
        </w:rPr>
        <w:t>5</w:t>
      </w:r>
      <w:r w:rsidRPr="00D82C80">
        <w:rPr>
          <w:b/>
          <w:iCs/>
          <w:sz w:val="21"/>
          <w:szCs w:val="21"/>
        </w:rPr>
        <w:t xml:space="preserve">: </w:t>
      </w:r>
      <w:r w:rsidRPr="00D82C80">
        <w:rPr>
          <w:rFonts w:eastAsiaTheme="minorEastAsia"/>
          <w:b/>
          <w:iCs/>
          <w:sz w:val="21"/>
          <w:szCs w:val="21"/>
          <w:lang w:val="en-GB" w:eastAsia="zh-CN"/>
        </w:rPr>
        <w:t xml:space="preserve">When UE performs CSI-RS intra-frequency measurements in a FR1 TDD band, UE is not expected to transmit and receive on </w:t>
      </w:r>
      <w:r>
        <w:rPr>
          <w:rFonts w:eastAsiaTheme="minorEastAsia"/>
          <w:b/>
          <w:iCs/>
          <w:sz w:val="21"/>
          <w:szCs w:val="21"/>
          <w:lang w:val="en-GB" w:eastAsia="zh-CN"/>
        </w:rPr>
        <w:t>X</w:t>
      </w:r>
      <w:r w:rsidRPr="00D82C80">
        <w:rPr>
          <w:rFonts w:eastAsiaTheme="minorEastAsia"/>
          <w:b/>
          <w:iCs/>
          <w:sz w:val="21"/>
          <w:szCs w:val="21"/>
          <w:lang w:val="en-GB" w:eastAsia="zh-CN"/>
        </w:rPr>
        <w:t xml:space="preserve"> data OFDM symbols impacted by CSI-RS resource symbol to be measured</w:t>
      </w:r>
      <w:r>
        <w:rPr>
          <w:rFonts w:eastAsiaTheme="minorEastAsia"/>
          <w:b/>
          <w:iCs/>
          <w:sz w:val="21"/>
          <w:szCs w:val="21"/>
          <w:lang w:val="en-GB" w:eastAsia="zh-CN"/>
        </w:rPr>
        <w:t>, i.e., X=2.</w:t>
      </w:r>
    </w:p>
    <w:p w:rsidR="005D02AA" w:rsidRPr="00D82C80" w:rsidRDefault="005D02AA" w:rsidP="005D02AA">
      <w:pPr>
        <w:spacing w:afterLines="50" w:after="120"/>
        <w:jc w:val="both"/>
        <w:rPr>
          <w:rFonts w:eastAsiaTheme="minorEastAsia"/>
          <w:b/>
          <w:iCs/>
          <w:sz w:val="21"/>
          <w:szCs w:val="21"/>
          <w:lang w:eastAsia="zh-CN"/>
        </w:rPr>
      </w:pPr>
      <w:r w:rsidRPr="00D82C80">
        <w:rPr>
          <w:b/>
          <w:iCs/>
          <w:sz w:val="21"/>
          <w:szCs w:val="21"/>
        </w:rPr>
        <w:t xml:space="preserve">Proposal </w:t>
      </w:r>
      <w:r>
        <w:rPr>
          <w:b/>
          <w:iCs/>
          <w:sz w:val="21"/>
          <w:szCs w:val="21"/>
        </w:rPr>
        <w:t>6</w:t>
      </w:r>
      <w:r w:rsidRPr="00D82C80">
        <w:rPr>
          <w:b/>
          <w:iCs/>
          <w:sz w:val="21"/>
          <w:szCs w:val="21"/>
        </w:rPr>
        <w:t xml:space="preserve">: </w:t>
      </w:r>
      <w:r w:rsidRPr="00D82C80">
        <w:rPr>
          <w:rFonts w:eastAsiaTheme="minorEastAsia"/>
          <w:b/>
          <w:iCs/>
          <w:sz w:val="21"/>
          <w:szCs w:val="21"/>
          <w:lang w:val="en-GB" w:eastAsia="zh-CN"/>
        </w:rPr>
        <w:t>If UE is not able to support mixed numerology of data and CSI-RS L3 mobility, the following scheduling restrictions apply due to intra-frequency CSI-RS based L3 measurement:</w:t>
      </w:r>
    </w:p>
    <w:p w:rsidR="005D02AA" w:rsidRPr="00D82C80" w:rsidRDefault="005D02AA" w:rsidP="005D02AA">
      <w:pPr>
        <w:numPr>
          <w:ilvl w:val="2"/>
          <w:numId w:val="39"/>
        </w:numPr>
        <w:tabs>
          <w:tab w:val="clear" w:pos="2160"/>
          <w:tab w:val="num" w:pos="720"/>
        </w:tabs>
        <w:spacing w:afterLines="50" w:after="120"/>
        <w:ind w:leftChars="180" w:left="720"/>
        <w:jc w:val="both"/>
        <w:rPr>
          <w:rFonts w:eastAsiaTheme="minorEastAsia"/>
          <w:b/>
          <w:iCs/>
          <w:sz w:val="21"/>
          <w:szCs w:val="21"/>
          <w:lang w:eastAsia="zh-CN"/>
        </w:rPr>
      </w:pPr>
      <w:r w:rsidRPr="00D82C80">
        <w:rPr>
          <w:rFonts w:eastAsiaTheme="minorEastAsia"/>
          <w:b/>
          <w:iCs/>
          <w:sz w:val="21"/>
          <w:szCs w:val="21"/>
          <w:lang w:val="en-GB" w:eastAsia="zh-CN"/>
        </w:rPr>
        <w:t xml:space="preserve">if the associatedSSB is configured, UE is not expected to transmit or receive on </w:t>
      </w:r>
      <w:r>
        <w:rPr>
          <w:rFonts w:eastAsiaTheme="minorEastAsia"/>
          <w:b/>
          <w:iCs/>
          <w:sz w:val="21"/>
          <w:szCs w:val="21"/>
          <w:lang w:val="en-GB" w:eastAsia="zh-CN"/>
        </w:rPr>
        <w:t>Y</w:t>
      </w:r>
      <w:r w:rsidRPr="00D82C80">
        <w:rPr>
          <w:rFonts w:eastAsiaTheme="minorEastAsia"/>
          <w:b/>
          <w:iCs/>
          <w:sz w:val="21"/>
          <w:szCs w:val="21"/>
          <w:lang w:val="en-GB" w:eastAsia="zh-CN"/>
        </w:rPr>
        <w:t xml:space="preserve"> data OFDM symbols impacted by CSI-RS resource symbol to be measured</w:t>
      </w:r>
      <w:r>
        <w:rPr>
          <w:rFonts w:eastAsiaTheme="minorEastAsia"/>
          <w:b/>
          <w:iCs/>
          <w:sz w:val="21"/>
          <w:szCs w:val="21"/>
          <w:lang w:val="en-GB" w:eastAsia="zh-CN"/>
        </w:rPr>
        <w:t>, i.e., Y=2.</w:t>
      </w:r>
    </w:p>
    <w:p w:rsidR="005D02AA" w:rsidRPr="00D82C80" w:rsidRDefault="005D02AA" w:rsidP="005D02AA">
      <w:pPr>
        <w:numPr>
          <w:ilvl w:val="2"/>
          <w:numId w:val="39"/>
        </w:numPr>
        <w:tabs>
          <w:tab w:val="clear" w:pos="2160"/>
          <w:tab w:val="num" w:pos="720"/>
        </w:tabs>
        <w:spacing w:afterLines="50" w:after="120"/>
        <w:ind w:leftChars="180" w:left="720"/>
        <w:jc w:val="both"/>
        <w:rPr>
          <w:rFonts w:eastAsiaTheme="minorEastAsia"/>
          <w:b/>
          <w:iCs/>
          <w:sz w:val="21"/>
          <w:szCs w:val="21"/>
          <w:lang w:eastAsia="zh-CN"/>
        </w:rPr>
      </w:pPr>
      <w:r w:rsidRPr="00D82C80">
        <w:rPr>
          <w:rFonts w:eastAsiaTheme="minorEastAsia"/>
          <w:b/>
          <w:iCs/>
          <w:sz w:val="21"/>
          <w:szCs w:val="21"/>
          <w:lang w:val="en-GB" w:eastAsia="zh-CN"/>
        </w:rPr>
        <w:t>if the associatedSSB is not configured, no requirements apply.</w:t>
      </w:r>
    </w:p>
    <w:p w:rsidR="007374EE" w:rsidRPr="003624D3" w:rsidRDefault="00B4144F" w:rsidP="003624D3">
      <w:pPr>
        <w:pBdr>
          <w:bottom w:val="single" w:sz="4" w:space="1" w:color="auto"/>
        </w:pBdr>
        <w:tabs>
          <w:tab w:val="left" w:pos="1492"/>
        </w:tabs>
        <w:rPr>
          <w:sz w:val="6"/>
        </w:rPr>
      </w:pPr>
      <w:r>
        <w:tab/>
      </w:r>
    </w:p>
    <w:p w:rsidR="00FE5799" w:rsidRPr="00510266" w:rsidRDefault="00FE5799" w:rsidP="00FE5799">
      <w:pPr>
        <w:pStyle w:val="1"/>
      </w:pPr>
      <w:bookmarkStart w:id="22" w:name="OLE_LINK15"/>
      <w:r w:rsidRPr="00510266">
        <w:t>References</w:t>
      </w:r>
    </w:p>
    <w:bookmarkEnd w:id="22"/>
    <w:p w:rsidR="00BD4BC0" w:rsidRDefault="00BD4BC0" w:rsidP="00BD4BC0">
      <w:pPr>
        <w:pStyle w:val="aa"/>
        <w:numPr>
          <w:ilvl w:val="0"/>
          <w:numId w:val="14"/>
        </w:numPr>
        <w:overflowPunct w:val="0"/>
        <w:autoSpaceDE w:val="0"/>
        <w:autoSpaceDN w:val="0"/>
        <w:adjustRightInd w:val="0"/>
        <w:spacing w:after="160"/>
        <w:contextualSpacing w:val="0"/>
        <w:textAlignment w:val="baseline"/>
      </w:pPr>
      <w:r>
        <w:rPr>
          <w:rFonts w:hint="eastAsia"/>
        </w:rPr>
        <w:t>R4-</w:t>
      </w:r>
      <w:r w:rsidRPr="00AF5604">
        <w:t>200</w:t>
      </w:r>
      <w:r>
        <w:t xml:space="preserve">9009, </w:t>
      </w:r>
      <w:r w:rsidRPr="007648F4">
        <w:t>WF on CSI-RS based L3 measurement capability and requirements</w:t>
      </w:r>
      <w:r>
        <w:rPr>
          <w:rFonts w:hint="eastAsia"/>
        </w:rPr>
        <w:t xml:space="preserve">, </w:t>
      </w:r>
      <w:r>
        <w:t>OPPO</w:t>
      </w:r>
    </w:p>
    <w:p w:rsidR="00370548" w:rsidRPr="00BD4BC0" w:rsidRDefault="00BD4BC0" w:rsidP="00BD4BC0">
      <w:pPr>
        <w:pStyle w:val="aa"/>
        <w:numPr>
          <w:ilvl w:val="0"/>
          <w:numId w:val="14"/>
        </w:numPr>
        <w:overflowPunct w:val="0"/>
        <w:autoSpaceDE w:val="0"/>
        <w:autoSpaceDN w:val="0"/>
        <w:adjustRightInd w:val="0"/>
        <w:spacing w:after="160"/>
        <w:contextualSpacing w:val="0"/>
        <w:textAlignment w:val="baseline"/>
        <w:rPr>
          <w:rFonts w:eastAsiaTheme="minorEastAsia"/>
          <w:lang w:eastAsia="zh-CN"/>
        </w:rPr>
      </w:pPr>
      <w:bookmarkStart w:id="23" w:name="OLE_LINK23"/>
      <w:bookmarkStart w:id="24" w:name="OLE_LINK24"/>
      <w:r w:rsidRPr="00CE0068">
        <w:t>RP-201340</w:t>
      </w:r>
      <w:bookmarkEnd w:id="23"/>
      <w:bookmarkEnd w:id="24"/>
      <w:r>
        <w:t xml:space="preserve">, </w:t>
      </w:r>
      <w:r w:rsidRPr="00CE0068">
        <w:t>Rel-16 WI Exception for Core part: RRM requirement for CSI-RS</w:t>
      </w:r>
      <w:r>
        <w:t xml:space="preserve"> </w:t>
      </w:r>
      <w:r w:rsidRPr="00CE0068">
        <w:t>based L3 measurement in N</w:t>
      </w:r>
      <w:r>
        <w:t xml:space="preserve">R, </w:t>
      </w:r>
      <w:r w:rsidRPr="00CE0068">
        <w:t>CATT</w:t>
      </w:r>
    </w:p>
    <w:sectPr w:rsidR="00370548" w:rsidRPr="00BD4BC0">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6907" w:rsidRDefault="00556907" w:rsidP="001B3EB1">
      <w:r>
        <w:separator/>
      </w:r>
    </w:p>
  </w:endnote>
  <w:endnote w:type="continuationSeparator" w:id="0">
    <w:p w:rsidR="00556907" w:rsidRDefault="00556907" w:rsidP="001B3EB1">
      <w:r>
        <w:continuationSeparator/>
      </w:r>
    </w:p>
  </w:endnote>
  <w:endnote w:type="continuationNotice" w:id="1">
    <w:p w:rsidR="00556907" w:rsidRDefault="005569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l‚r ƒSƒVƒbƒN"/>
    <w:panose1 w:val="020B0609070205080204"/>
    <w:charset w:val="80"/>
    <w:family w:val="modern"/>
    <w:pitch w:val="fixed"/>
    <w:sig w:usb0="E00002FF" w:usb1="6AC7FDFB" w:usb2="00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6907" w:rsidRDefault="00556907" w:rsidP="001B3EB1">
      <w:r>
        <w:separator/>
      </w:r>
    </w:p>
  </w:footnote>
  <w:footnote w:type="continuationSeparator" w:id="0">
    <w:p w:rsidR="00556907" w:rsidRDefault="00556907" w:rsidP="001B3EB1">
      <w:r>
        <w:continuationSeparator/>
      </w:r>
    </w:p>
  </w:footnote>
  <w:footnote w:type="continuationNotice" w:id="1">
    <w:p w:rsidR="00556907" w:rsidRDefault="005569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3F5" w:rsidRDefault="000663F5"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D06BD1"/>
    <w:multiLevelType w:val="hybridMultilevel"/>
    <w:tmpl w:val="E19EF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E13A3"/>
    <w:multiLevelType w:val="hybridMultilevel"/>
    <w:tmpl w:val="168E857C"/>
    <w:lvl w:ilvl="0" w:tplc="0324DB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FF4625"/>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076D9"/>
    <w:multiLevelType w:val="hybridMultilevel"/>
    <w:tmpl w:val="5E22C348"/>
    <w:lvl w:ilvl="0" w:tplc="088889F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42348"/>
    <w:multiLevelType w:val="hybridMultilevel"/>
    <w:tmpl w:val="12C8F590"/>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9733D0"/>
    <w:multiLevelType w:val="hybridMultilevel"/>
    <w:tmpl w:val="7EB688DE"/>
    <w:lvl w:ilvl="0" w:tplc="AFDC1686">
      <w:start w:val="1"/>
      <w:numFmt w:val="bullet"/>
      <w:lvlText w:val="•"/>
      <w:lvlJc w:val="left"/>
      <w:pPr>
        <w:ind w:left="420" w:hanging="420"/>
      </w:pPr>
      <w:rPr>
        <w:rFonts w:ascii="Arial" w:hAnsi="Aria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CA157E"/>
    <w:multiLevelType w:val="hybridMultilevel"/>
    <w:tmpl w:val="8E9A1AFE"/>
    <w:lvl w:ilvl="0" w:tplc="0324DB08">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55E6FB9"/>
    <w:multiLevelType w:val="hybridMultilevel"/>
    <w:tmpl w:val="B426C8DE"/>
    <w:lvl w:ilvl="0" w:tplc="62584420">
      <w:start w:val="1"/>
      <w:numFmt w:val="bullet"/>
      <w:lvlText w:val="•"/>
      <w:lvlJc w:val="left"/>
      <w:pPr>
        <w:tabs>
          <w:tab w:val="num" w:pos="360"/>
        </w:tabs>
        <w:ind w:left="360" w:hanging="360"/>
      </w:pPr>
      <w:rPr>
        <w:rFonts w:ascii="Arial" w:hAnsi="Arial" w:hint="default"/>
      </w:rPr>
    </w:lvl>
    <w:lvl w:ilvl="1" w:tplc="0A801E6E">
      <w:start w:val="1"/>
      <w:numFmt w:val="bullet"/>
      <w:lvlText w:val="•"/>
      <w:lvlJc w:val="left"/>
      <w:pPr>
        <w:tabs>
          <w:tab w:val="num" w:pos="1080"/>
        </w:tabs>
        <w:ind w:left="1080" w:hanging="360"/>
      </w:pPr>
      <w:rPr>
        <w:rFonts w:ascii="Arial" w:hAnsi="Arial" w:hint="default"/>
      </w:rPr>
    </w:lvl>
    <w:lvl w:ilvl="2" w:tplc="CBF651C8">
      <w:numFmt w:val="bullet"/>
      <w:lvlText w:val="•"/>
      <w:lvlJc w:val="left"/>
      <w:pPr>
        <w:tabs>
          <w:tab w:val="num" w:pos="1800"/>
        </w:tabs>
        <w:ind w:left="1800" w:hanging="360"/>
      </w:pPr>
      <w:rPr>
        <w:rFonts w:ascii="Arial" w:hAnsi="Arial" w:hint="default"/>
      </w:rPr>
    </w:lvl>
    <w:lvl w:ilvl="3" w:tplc="EF24C7BC" w:tentative="1">
      <w:start w:val="1"/>
      <w:numFmt w:val="bullet"/>
      <w:lvlText w:val="•"/>
      <w:lvlJc w:val="left"/>
      <w:pPr>
        <w:tabs>
          <w:tab w:val="num" w:pos="2520"/>
        </w:tabs>
        <w:ind w:left="2520" w:hanging="360"/>
      </w:pPr>
      <w:rPr>
        <w:rFonts w:ascii="Arial" w:hAnsi="Arial" w:hint="default"/>
      </w:rPr>
    </w:lvl>
    <w:lvl w:ilvl="4" w:tplc="F45E847C" w:tentative="1">
      <w:start w:val="1"/>
      <w:numFmt w:val="bullet"/>
      <w:lvlText w:val="•"/>
      <w:lvlJc w:val="left"/>
      <w:pPr>
        <w:tabs>
          <w:tab w:val="num" w:pos="3240"/>
        </w:tabs>
        <w:ind w:left="3240" w:hanging="360"/>
      </w:pPr>
      <w:rPr>
        <w:rFonts w:ascii="Arial" w:hAnsi="Arial" w:hint="default"/>
      </w:rPr>
    </w:lvl>
    <w:lvl w:ilvl="5" w:tplc="FF561CF4" w:tentative="1">
      <w:start w:val="1"/>
      <w:numFmt w:val="bullet"/>
      <w:lvlText w:val="•"/>
      <w:lvlJc w:val="left"/>
      <w:pPr>
        <w:tabs>
          <w:tab w:val="num" w:pos="3960"/>
        </w:tabs>
        <w:ind w:left="3960" w:hanging="360"/>
      </w:pPr>
      <w:rPr>
        <w:rFonts w:ascii="Arial" w:hAnsi="Arial" w:hint="default"/>
      </w:rPr>
    </w:lvl>
    <w:lvl w:ilvl="6" w:tplc="25882A18" w:tentative="1">
      <w:start w:val="1"/>
      <w:numFmt w:val="bullet"/>
      <w:lvlText w:val="•"/>
      <w:lvlJc w:val="left"/>
      <w:pPr>
        <w:tabs>
          <w:tab w:val="num" w:pos="4680"/>
        </w:tabs>
        <w:ind w:left="4680" w:hanging="360"/>
      </w:pPr>
      <w:rPr>
        <w:rFonts w:ascii="Arial" w:hAnsi="Arial" w:hint="default"/>
      </w:rPr>
    </w:lvl>
    <w:lvl w:ilvl="7" w:tplc="4396312C" w:tentative="1">
      <w:start w:val="1"/>
      <w:numFmt w:val="bullet"/>
      <w:lvlText w:val="•"/>
      <w:lvlJc w:val="left"/>
      <w:pPr>
        <w:tabs>
          <w:tab w:val="num" w:pos="5400"/>
        </w:tabs>
        <w:ind w:left="5400" w:hanging="360"/>
      </w:pPr>
      <w:rPr>
        <w:rFonts w:ascii="Arial" w:hAnsi="Arial" w:hint="default"/>
      </w:rPr>
    </w:lvl>
    <w:lvl w:ilvl="8" w:tplc="BA8878C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210B71"/>
    <w:multiLevelType w:val="hybridMultilevel"/>
    <w:tmpl w:val="647C697E"/>
    <w:lvl w:ilvl="0" w:tplc="8098B83C">
      <w:start w:val="1"/>
      <w:numFmt w:val="bullet"/>
      <w:lvlText w:val="•"/>
      <w:lvlJc w:val="left"/>
      <w:pPr>
        <w:tabs>
          <w:tab w:val="num" w:pos="360"/>
        </w:tabs>
        <w:ind w:left="360" w:hanging="360"/>
      </w:pPr>
      <w:rPr>
        <w:rFonts w:ascii="Arial" w:hAnsi="Arial" w:hint="default"/>
      </w:rPr>
    </w:lvl>
    <w:lvl w:ilvl="1" w:tplc="6AA6D1FE">
      <w:numFmt w:val="bullet"/>
      <w:lvlText w:val="–"/>
      <w:lvlJc w:val="left"/>
      <w:pPr>
        <w:tabs>
          <w:tab w:val="num" w:pos="1080"/>
        </w:tabs>
        <w:ind w:left="1080" w:hanging="360"/>
      </w:pPr>
      <w:rPr>
        <w:rFonts w:ascii="Arial" w:hAnsi="Arial" w:hint="default"/>
      </w:rPr>
    </w:lvl>
    <w:lvl w:ilvl="2" w:tplc="858CDE3C" w:tentative="1">
      <w:start w:val="1"/>
      <w:numFmt w:val="bullet"/>
      <w:lvlText w:val="•"/>
      <w:lvlJc w:val="left"/>
      <w:pPr>
        <w:tabs>
          <w:tab w:val="num" w:pos="1800"/>
        </w:tabs>
        <w:ind w:left="1800" w:hanging="360"/>
      </w:pPr>
      <w:rPr>
        <w:rFonts w:ascii="Arial" w:hAnsi="Arial" w:hint="default"/>
      </w:rPr>
    </w:lvl>
    <w:lvl w:ilvl="3" w:tplc="1E6ED88A" w:tentative="1">
      <w:start w:val="1"/>
      <w:numFmt w:val="bullet"/>
      <w:lvlText w:val="•"/>
      <w:lvlJc w:val="left"/>
      <w:pPr>
        <w:tabs>
          <w:tab w:val="num" w:pos="2520"/>
        </w:tabs>
        <w:ind w:left="2520" w:hanging="360"/>
      </w:pPr>
      <w:rPr>
        <w:rFonts w:ascii="Arial" w:hAnsi="Arial" w:hint="default"/>
      </w:rPr>
    </w:lvl>
    <w:lvl w:ilvl="4" w:tplc="9DFA2894" w:tentative="1">
      <w:start w:val="1"/>
      <w:numFmt w:val="bullet"/>
      <w:lvlText w:val="•"/>
      <w:lvlJc w:val="left"/>
      <w:pPr>
        <w:tabs>
          <w:tab w:val="num" w:pos="3240"/>
        </w:tabs>
        <w:ind w:left="3240" w:hanging="360"/>
      </w:pPr>
      <w:rPr>
        <w:rFonts w:ascii="Arial" w:hAnsi="Arial" w:hint="default"/>
      </w:rPr>
    </w:lvl>
    <w:lvl w:ilvl="5" w:tplc="0B368274" w:tentative="1">
      <w:start w:val="1"/>
      <w:numFmt w:val="bullet"/>
      <w:lvlText w:val="•"/>
      <w:lvlJc w:val="left"/>
      <w:pPr>
        <w:tabs>
          <w:tab w:val="num" w:pos="3960"/>
        </w:tabs>
        <w:ind w:left="3960" w:hanging="360"/>
      </w:pPr>
      <w:rPr>
        <w:rFonts w:ascii="Arial" w:hAnsi="Arial" w:hint="default"/>
      </w:rPr>
    </w:lvl>
    <w:lvl w:ilvl="6" w:tplc="125CD820" w:tentative="1">
      <w:start w:val="1"/>
      <w:numFmt w:val="bullet"/>
      <w:lvlText w:val="•"/>
      <w:lvlJc w:val="left"/>
      <w:pPr>
        <w:tabs>
          <w:tab w:val="num" w:pos="4680"/>
        </w:tabs>
        <w:ind w:left="4680" w:hanging="360"/>
      </w:pPr>
      <w:rPr>
        <w:rFonts w:ascii="Arial" w:hAnsi="Arial" w:hint="default"/>
      </w:rPr>
    </w:lvl>
    <w:lvl w:ilvl="7" w:tplc="EAF454E2" w:tentative="1">
      <w:start w:val="1"/>
      <w:numFmt w:val="bullet"/>
      <w:lvlText w:val="•"/>
      <w:lvlJc w:val="left"/>
      <w:pPr>
        <w:tabs>
          <w:tab w:val="num" w:pos="5400"/>
        </w:tabs>
        <w:ind w:left="5400" w:hanging="360"/>
      </w:pPr>
      <w:rPr>
        <w:rFonts w:ascii="Arial" w:hAnsi="Arial" w:hint="default"/>
      </w:rPr>
    </w:lvl>
    <w:lvl w:ilvl="8" w:tplc="F70043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F037741"/>
    <w:multiLevelType w:val="hybridMultilevel"/>
    <w:tmpl w:val="9B8E466E"/>
    <w:lvl w:ilvl="0" w:tplc="2DCAE71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197EC8"/>
    <w:multiLevelType w:val="hybridMultilevel"/>
    <w:tmpl w:val="223CB84E"/>
    <w:lvl w:ilvl="0" w:tplc="0324DB0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25224E3A"/>
    <w:multiLevelType w:val="hybridMultilevel"/>
    <w:tmpl w:val="AD7CF1E4"/>
    <w:lvl w:ilvl="0" w:tplc="6922D06C">
      <w:start w:val="1"/>
      <w:numFmt w:val="bullet"/>
      <w:lvlText w:val="•"/>
      <w:lvlJc w:val="left"/>
      <w:pPr>
        <w:tabs>
          <w:tab w:val="num" w:pos="360"/>
        </w:tabs>
        <w:ind w:left="360" w:hanging="360"/>
      </w:pPr>
      <w:rPr>
        <w:rFonts w:ascii="Arial" w:hAnsi="Arial" w:hint="default"/>
      </w:rPr>
    </w:lvl>
    <w:lvl w:ilvl="1" w:tplc="3E3C107C">
      <w:start w:val="1"/>
      <w:numFmt w:val="bullet"/>
      <w:lvlText w:val="•"/>
      <w:lvlJc w:val="left"/>
      <w:pPr>
        <w:tabs>
          <w:tab w:val="num" w:pos="1080"/>
        </w:tabs>
        <w:ind w:left="1080" w:hanging="360"/>
      </w:pPr>
      <w:rPr>
        <w:rFonts w:ascii="Arial" w:hAnsi="Arial" w:hint="default"/>
      </w:rPr>
    </w:lvl>
    <w:lvl w:ilvl="2" w:tplc="C3A08D2E">
      <w:numFmt w:val="bullet"/>
      <w:lvlText w:val="•"/>
      <w:lvlJc w:val="left"/>
      <w:pPr>
        <w:tabs>
          <w:tab w:val="num" w:pos="1800"/>
        </w:tabs>
        <w:ind w:left="1800" w:hanging="360"/>
      </w:pPr>
      <w:rPr>
        <w:rFonts w:ascii="Arial" w:hAnsi="Arial" w:hint="default"/>
      </w:rPr>
    </w:lvl>
    <w:lvl w:ilvl="3" w:tplc="A7A4B2EC" w:tentative="1">
      <w:start w:val="1"/>
      <w:numFmt w:val="bullet"/>
      <w:lvlText w:val="•"/>
      <w:lvlJc w:val="left"/>
      <w:pPr>
        <w:tabs>
          <w:tab w:val="num" w:pos="2520"/>
        </w:tabs>
        <w:ind w:left="2520" w:hanging="360"/>
      </w:pPr>
      <w:rPr>
        <w:rFonts w:ascii="Arial" w:hAnsi="Arial" w:hint="default"/>
      </w:rPr>
    </w:lvl>
    <w:lvl w:ilvl="4" w:tplc="837C9EDA" w:tentative="1">
      <w:start w:val="1"/>
      <w:numFmt w:val="bullet"/>
      <w:lvlText w:val="•"/>
      <w:lvlJc w:val="left"/>
      <w:pPr>
        <w:tabs>
          <w:tab w:val="num" w:pos="3240"/>
        </w:tabs>
        <w:ind w:left="3240" w:hanging="360"/>
      </w:pPr>
      <w:rPr>
        <w:rFonts w:ascii="Arial" w:hAnsi="Arial" w:hint="default"/>
      </w:rPr>
    </w:lvl>
    <w:lvl w:ilvl="5" w:tplc="B0B459A4" w:tentative="1">
      <w:start w:val="1"/>
      <w:numFmt w:val="bullet"/>
      <w:lvlText w:val="•"/>
      <w:lvlJc w:val="left"/>
      <w:pPr>
        <w:tabs>
          <w:tab w:val="num" w:pos="3960"/>
        </w:tabs>
        <w:ind w:left="3960" w:hanging="360"/>
      </w:pPr>
      <w:rPr>
        <w:rFonts w:ascii="Arial" w:hAnsi="Arial" w:hint="default"/>
      </w:rPr>
    </w:lvl>
    <w:lvl w:ilvl="6" w:tplc="827A07CC" w:tentative="1">
      <w:start w:val="1"/>
      <w:numFmt w:val="bullet"/>
      <w:lvlText w:val="•"/>
      <w:lvlJc w:val="left"/>
      <w:pPr>
        <w:tabs>
          <w:tab w:val="num" w:pos="4680"/>
        </w:tabs>
        <w:ind w:left="4680" w:hanging="360"/>
      </w:pPr>
      <w:rPr>
        <w:rFonts w:ascii="Arial" w:hAnsi="Arial" w:hint="default"/>
      </w:rPr>
    </w:lvl>
    <w:lvl w:ilvl="7" w:tplc="93801C7A" w:tentative="1">
      <w:start w:val="1"/>
      <w:numFmt w:val="bullet"/>
      <w:lvlText w:val="•"/>
      <w:lvlJc w:val="left"/>
      <w:pPr>
        <w:tabs>
          <w:tab w:val="num" w:pos="5400"/>
        </w:tabs>
        <w:ind w:left="5400" w:hanging="360"/>
      </w:pPr>
      <w:rPr>
        <w:rFonts w:ascii="Arial" w:hAnsi="Arial" w:hint="default"/>
      </w:rPr>
    </w:lvl>
    <w:lvl w:ilvl="8" w:tplc="B9FEEF2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D1416A8"/>
    <w:multiLevelType w:val="hybridMultilevel"/>
    <w:tmpl w:val="A14C54AE"/>
    <w:lvl w:ilvl="0" w:tplc="0324DB0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5666E7"/>
    <w:multiLevelType w:val="hybridMultilevel"/>
    <w:tmpl w:val="D6307E8A"/>
    <w:lvl w:ilvl="0" w:tplc="0324DB08">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4A7287"/>
    <w:multiLevelType w:val="hybridMultilevel"/>
    <w:tmpl w:val="EE282334"/>
    <w:lvl w:ilvl="0" w:tplc="EB0A6F2E">
      <w:start w:val="1"/>
      <w:numFmt w:val="bullet"/>
      <w:lvlText w:val="•"/>
      <w:lvlJc w:val="left"/>
      <w:pPr>
        <w:tabs>
          <w:tab w:val="num" w:pos="360"/>
        </w:tabs>
        <w:ind w:left="360" w:hanging="360"/>
      </w:pPr>
      <w:rPr>
        <w:rFonts w:ascii="Arial" w:hAnsi="Arial" w:hint="default"/>
      </w:rPr>
    </w:lvl>
    <w:lvl w:ilvl="1" w:tplc="DB1C6520">
      <w:start w:val="1"/>
      <w:numFmt w:val="bullet"/>
      <w:lvlText w:val="•"/>
      <w:lvlJc w:val="left"/>
      <w:pPr>
        <w:tabs>
          <w:tab w:val="num" w:pos="1080"/>
        </w:tabs>
        <w:ind w:left="1080" w:hanging="360"/>
      </w:pPr>
      <w:rPr>
        <w:rFonts w:ascii="Arial" w:hAnsi="Arial" w:hint="default"/>
      </w:rPr>
    </w:lvl>
    <w:lvl w:ilvl="2" w:tplc="D690E564">
      <w:numFmt w:val="bullet"/>
      <w:lvlText w:val="•"/>
      <w:lvlJc w:val="left"/>
      <w:pPr>
        <w:tabs>
          <w:tab w:val="num" w:pos="1800"/>
        </w:tabs>
        <w:ind w:left="1800" w:hanging="360"/>
      </w:pPr>
      <w:rPr>
        <w:rFonts w:ascii="Arial" w:hAnsi="Arial" w:hint="default"/>
      </w:rPr>
    </w:lvl>
    <w:lvl w:ilvl="3" w:tplc="F3B4E3A0" w:tentative="1">
      <w:start w:val="1"/>
      <w:numFmt w:val="bullet"/>
      <w:lvlText w:val="•"/>
      <w:lvlJc w:val="left"/>
      <w:pPr>
        <w:tabs>
          <w:tab w:val="num" w:pos="2520"/>
        </w:tabs>
        <w:ind w:left="2520" w:hanging="360"/>
      </w:pPr>
      <w:rPr>
        <w:rFonts w:ascii="Arial" w:hAnsi="Arial" w:hint="default"/>
      </w:rPr>
    </w:lvl>
    <w:lvl w:ilvl="4" w:tplc="037C10E2" w:tentative="1">
      <w:start w:val="1"/>
      <w:numFmt w:val="bullet"/>
      <w:lvlText w:val="•"/>
      <w:lvlJc w:val="left"/>
      <w:pPr>
        <w:tabs>
          <w:tab w:val="num" w:pos="3240"/>
        </w:tabs>
        <w:ind w:left="3240" w:hanging="360"/>
      </w:pPr>
      <w:rPr>
        <w:rFonts w:ascii="Arial" w:hAnsi="Arial" w:hint="default"/>
      </w:rPr>
    </w:lvl>
    <w:lvl w:ilvl="5" w:tplc="F9EA4018" w:tentative="1">
      <w:start w:val="1"/>
      <w:numFmt w:val="bullet"/>
      <w:lvlText w:val="•"/>
      <w:lvlJc w:val="left"/>
      <w:pPr>
        <w:tabs>
          <w:tab w:val="num" w:pos="3960"/>
        </w:tabs>
        <w:ind w:left="3960" w:hanging="360"/>
      </w:pPr>
      <w:rPr>
        <w:rFonts w:ascii="Arial" w:hAnsi="Arial" w:hint="default"/>
      </w:rPr>
    </w:lvl>
    <w:lvl w:ilvl="6" w:tplc="2730C1C8" w:tentative="1">
      <w:start w:val="1"/>
      <w:numFmt w:val="bullet"/>
      <w:lvlText w:val="•"/>
      <w:lvlJc w:val="left"/>
      <w:pPr>
        <w:tabs>
          <w:tab w:val="num" w:pos="4680"/>
        </w:tabs>
        <w:ind w:left="4680" w:hanging="360"/>
      </w:pPr>
      <w:rPr>
        <w:rFonts w:ascii="Arial" w:hAnsi="Arial" w:hint="default"/>
      </w:rPr>
    </w:lvl>
    <w:lvl w:ilvl="7" w:tplc="B8BECF6C" w:tentative="1">
      <w:start w:val="1"/>
      <w:numFmt w:val="bullet"/>
      <w:lvlText w:val="•"/>
      <w:lvlJc w:val="left"/>
      <w:pPr>
        <w:tabs>
          <w:tab w:val="num" w:pos="5400"/>
        </w:tabs>
        <w:ind w:left="5400" w:hanging="360"/>
      </w:pPr>
      <w:rPr>
        <w:rFonts w:ascii="Arial" w:hAnsi="Arial" w:hint="default"/>
      </w:rPr>
    </w:lvl>
    <w:lvl w:ilvl="8" w:tplc="000ADF7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79D3B3E"/>
    <w:multiLevelType w:val="hybridMultilevel"/>
    <w:tmpl w:val="FAAE78E4"/>
    <w:lvl w:ilvl="0" w:tplc="04090001">
      <w:start w:val="1"/>
      <w:numFmt w:val="bullet"/>
      <w:lvlText w:val=""/>
      <w:lvlJc w:val="left"/>
      <w:pPr>
        <w:ind w:left="420" w:hanging="420"/>
      </w:pPr>
      <w:rPr>
        <w:rFonts w:ascii="Wingdings" w:hAnsi="Wingdings"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CE5DF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3DDA0D98"/>
    <w:multiLevelType w:val="hybridMultilevel"/>
    <w:tmpl w:val="83A499E4"/>
    <w:lvl w:ilvl="0" w:tplc="0C5C8B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1F64343"/>
    <w:multiLevelType w:val="hybridMultilevel"/>
    <w:tmpl w:val="2EA60F26"/>
    <w:lvl w:ilvl="0" w:tplc="94585B60">
      <w:start w:val="1"/>
      <w:numFmt w:val="bullet"/>
      <w:lvlText w:val="•"/>
      <w:lvlJc w:val="left"/>
      <w:pPr>
        <w:tabs>
          <w:tab w:val="num" w:pos="720"/>
        </w:tabs>
        <w:ind w:left="720" w:hanging="360"/>
      </w:pPr>
      <w:rPr>
        <w:rFonts w:ascii="Arial" w:hAnsi="Arial" w:hint="default"/>
      </w:rPr>
    </w:lvl>
    <w:lvl w:ilvl="1" w:tplc="FD3691EE" w:tentative="1">
      <w:start w:val="1"/>
      <w:numFmt w:val="bullet"/>
      <w:lvlText w:val="•"/>
      <w:lvlJc w:val="left"/>
      <w:pPr>
        <w:tabs>
          <w:tab w:val="num" w:pos="1440"/>
        </w:tabs>
        <w:ind w:left="1440" w:hanging="360"/>
      </w:pPr>
      <w:rPr>
        <w:rFonts w:ascii="Arial" w:hAnsi="Arial" w:hint="default"/>
      </w:rPr>
    </w:lvl>
    <w:lvl w:ilvl="2" w:tplc="CD025728" w:tentative="1">
      <w:start w:val="1"/>
      <w:numFmt w:val="bullet"/>
      <w:lvlText w:val="•"/>
      <w:lvlJc w:val="left"/>
      <w:pPr>
        <w:tabs>
          <w:tab w:val="num" w:pos="2160"/>
        </w:tabs>
        <w:ind w:left="2160" w:hanging="360"/>
      </w:pPr>
      <w:rPr>
        <w:rFonts w:ascii="Arial" w:hAnsi="Arial" w:hint="default"/>
      </w:rPr>
    </w:lvl>
    <w:lvl w:ilvl="3" w:tplc="2F8EC5FC">
      <w:start w:val="1"/>
      <w:numFmt w:val="bullet"/>
      <w:lvlText w:val="•"/>
      <w:lvlJc w:val="left"/>
      <w:pPr>
        <w:tabs>
          <w:tab w:val="num" w:pos="2880"/>
        </w:tabs>
        <w:ind w:left="2880" w:hanging="360"/>
      </w:pPr>
      <w:rPr>
        <w:rFonts w:ascii="Arial" w:hAnsi="Arial" w:hint="default"/>
      </w:rPr>
    </w:lvl>
    <w:lvl w:ilvl="4" w:tplc="CF2EAA56" w:tentative="1">
      <w:start w:val="1"/>
      <w:numFmt w:val="bullet"/>
      <w:lvlText w:val="•"/>
      <w:lvlJc w:val="left"/>
      <w:pPr>
        <w:tabs>
          <w:tab w:val="num" w:pos="3600"/>
        </w:tabs>
        <w:ind w:left="3600" w:hanging="360"/>
      </w:pPr>
      <w:rPr>
        <w:rFonts w:ascii="Arial" w:hAnsi="Arial" w:hint="default"/>
      </w:rPr>
    </w:lvl>
    <w:lvl w:ilvl="5" w:tplc="2FC611E0" w:tentative="1">
      <w:start w:val="1"/>
      <w:numFmt w:val="bullet"/>
      <w:lvlText w:val="•"/>
      <w:lvlJc w:val="left"/>
      <w:pPr>
        <w:tabs>
          <w:tab w:val="num" w:pos="4320"/>
        </w:tabs>
        <w:ind w:left="4320" w:hanging="360"/>
      </w:pPr>
      <w:rPr>
        <w:rFonts w:ascii="Arial" w:hAnsi="Arial" w:hint="default"/>
      </w:rPr>
    </w:lvl>
    <w:lvl w:ilvl="6" w:tplc="382EC66E" w:tentative="1">
      <w:start w:val="1"/>
      <w:numFmt w:val="bullet"/>
      <w:lvlText w:val="•"/>
      <w:lvlJc w:val="left"/>
      <w:pPr>
        <w:tabs>
          <w:tab w:val="num" w:pos="5040"/>
        </w:tabs>
        <w:ind w:left="5040" w:hanging="360"/>
      </w:pPr>
      <w:rPr>
        <w:rFonts w:ascii="Arial" w:hAnsi="Arial" w:hint="default"/>
      </w:rPr>
    </w:lvl>
    <w:lvl w:ilvl="7" w:tplc="26CE0000" w:tentative="1">
      <w:start w:val="1"/>
      <w:numFmt w:val="bullet"/>
      <w:lvlText w:val="•"/>
      <w:lvlJc w:val="left"/>
      <w:pPr>
        <w:tabs>
          <w:tab w:val="num" w:pos="5760"/>
        </w:tabs>
        <w:ind w:left="5760" w:hanging="360"/>
      </w:pPr>
      <w:rPr>
        <w:rFonts w:ascii="Arial" w:hAnsi="Arial" w:hint="default"/>
      </w:rPr>
    </w:lvl>
    <w:lvl w:ilvl="8" w:tplc="80583B9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9F3A95"/>
    <w:multiLevelType w:val="hybridMultilevel"/>
    <w:tmpl w:val="4E849E52"/>
    <w:lvl w:ilvl="0" w:tplc="0324DB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371041"/>
    <w:multiLevelType w:val="hybridMultilevel"/>
    <w:tmpl w:val="6FE89E2C"/>
    <w:lvl w:ilvl="0" w:tplc="8A5EC6CC">
      <w:start w:val="1"/>
      <w:numFmt w:val="bullet"/>
      <w:lvlText w:val="•"/>
      <w:lvlJc w:val="left"/>
      <w:pPr>
        <w:tabs>
          <w:tab w:val="num" w:pos="720"/>
        </w:tabs>
        <w:ind w:left="720" w:hanging="360"/>
      </w:pPr>
      <w:rPr>
        <w:rFonts w:ascii="Arial" w:hAnsi="Arial" w:hint="default"/>
      </w:rPr>
    </w:lvl>
    <w:lvl w:ilvl="1" w:tplc="1E0E62E6">
      <w:start w:val="1"/>
      <w:numFmt w:val="bullet"/>
      <w:lvlText w:val="•"/>
      <w:lvlJc w:val="left"/>
      <w:pPr>
        <w:tabs>
          <w:tab w:val="num" w:pos="1440"/>
        </w:tabs>
        <w:ind w:left="1440" w:hanging="360"/>
      </w:pPr>
      <w:rPr>
        <w:rFonts w:ascii="Arial" w:hAnsi="Arial" w:hint="default"/>
      </w:rPr>
    </w:lvl>
    <w:lvl w:ilvl="2" w:tplc="96A60A56" w:tentative="1">
      <w:start w:val="1"/>
      <w:numFmt w:val="bullet"/>
      <w:lvlText w:val="•"/>
      <w:lvlJc w:val="left"/>
      <w:pPr>
        <w:tabs>
          <w:tab w:val="num" w:pos="2160"/>
        </w:tabs>
        <w:ind w:left="2160" w:hanging="360"/>
      </w:pPr>
      <w:rPr>
        <w:rFonts w:ascii="Arial" w:hAnsi="Arial" w:hint="default"/>
      </w:rPr>
    </w:lvl>
    <w:lvl w:ilvl="3" w:tplc="E5404CAA" w:tentative="1">
      <w:start w:val="1"/>
      <w:numFmt w:val="bullet"/>
      <w:lvlText w:val="•"/>
      <w:lvlJc w:val="left"/>
      <w:pPr>
        <w:tabs>
          <w:tab w:val="num" w:pos="2880"/>
        </w:tabs>
        <w:ind w:left="2880" w:hanging="360"/>
      </w:pPr>
      <w:rPr>
        <w:rFonts w:ascii="Arial" w:hAnsi="Arial" w:hint="default"/>
      </w:rPr>
    </w:lvl>
    <w:lvl w:ilvl="4" w:tplc="713CABEE" w:tentative="1">
      <w:start w:val="1"/>
      <w:numFmt w:val="bullet"/>
      <w:lvlText w:val="•"/>
      <w:lvlJc w:val="left"/>
      <w:pPr>
        <w:tabs>
          <w:tab w:val="num" w:pos="3600"/>
        </w:tabs>
        <w:ind w:left="3600" w:hanging="360"/>
      </w:pPr>
      <w:rPr>
        <w:rFonts w:ascii="Arial" w:hAnsi="Arial" w:hint="default"/>
      </w:rPr>
    </w:lvl>
    <w:lvl w:ilvl="5" w:tplc="75F8292E" w:tentative="1">
      <w:start w:val="1"/>
      <w:numFmt w:val="bullet"/>
      <w:lvlText w:val="•"/>
      <w:lvlJc w:val="left"/>
      <w:pPr>
        <w:tabs>
          <w:tab w:val="num" w:pos="4320"/>
        </w:tabs>
        <w:ind w:left="4320" w:hanging="360"/>
      </w:pPr>
      <w:rPr>
        <w:rFonts w:ascii="Arial" w:hAnsi="Arial" w:hint="default"/>
      </w:rPr>
    </w:lvl>
    <w:lvl w:ilvl="6" w:tplc="510456A8" w:tentative="1">
      <w:start w:val="1"/>
      <w:numFmt w:val="bullet"/>
      <w:lvlText w:val="•"/>
      <w:lvlJc w:val="left"/>
      <w:pPr>
        <w:tabs>
          <w:tab w:val="num" w:pos="5040"/>
        </w:tabs>
        <w:ind w:left="5040" w:hanging="360"/>
      </w:pPr>
      <w:rPr>
        <w:rFonts w:ascii="Arial" w:hAnsi="Arial" w:hint="default"/>
      </w:rPr>
    </w:lvl>
    <w:lvl w:ilvl="7" w:tplc="F02A43DA" w:tentative="1">
      <w:start w:val="1"/>
      <w:numFmt w:val="bullet"/>
      <w:lvlText w:val="•"/>
      <w:lvlJc w:val="left"/>
      <w:pPr>
        <w:tabs>
          <w:tab w:val="num" w:pos="5760"/>
        </w:tabs>
        <w:ind w:left="5760" w:hanging="360"/>
      </w:pPr>
      <w:rPr>
        <w:rFonts w:ascii="Arial" w:hAnsi="Arial" w:hint="default"/>
      </w:rPr>
    </w:lvl>
    <w:lvl w:ilvl="8" w:tplc="7D3E4D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4163ED"/>
    <w:multiLevelType w:val="hybridMultilevel"/>
    <w:tmpl w:val="778CB740"/>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504759"/>
    <w:multiLevelType w:val="hybridMultilevel"/>
    <w:tmpl w:val="C1B4C962"/>
    <w:lvl w:ilvl="0" w:tplc="0324DB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0A1941"/>
    <w:multiLevelType w:val="hybridMultilevel"/>
    <w:tmpl w:val="12549E96"/>
    <w:lvl w:ilvl="0" w:tplc="3DA8A10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8644F00"/>
    <w:multiLevelType w:val="hybridMultilevel"/>
    <w:tmpl w:val="0450F28E"/>
    <w:lvl w:ilvl="0" w:tplc="DA04495E">
      <w:start w:val="1"/>
      <w:numFmt w:val="bullet"/>
      <w:lvlText w:val="•"/>
      <w:lvlJc w:val="left"/>
      <w:pPr>
        <w:tabs>
          <w:tab w:val="num" w:pos="720"/>
        </w:tabs>
        <w:ind w:left="720" w:hanging="360"/>
      </w:pPr>
      <w:rPr>
        <w:rFonts w:ascii="Arial" w:hAnsi="Arial" w:hint="default"/>
      </w:rPr>
    </w:lvl>
    <w:lvl w:ilvl="1" w:tplc="30EA0C6E" w:tentative="1">
      <w:start w:val="1"/>
      <w:numFmt w:val="bullet"/>
      <w:lvlText w:val="•"/>
      <w:lvlJc w:val="left"/>
      <w:pPr>
        <w:tabs>
          <w:tab w:val="num" w:pos="1440"/>
        </w:tabs>
        <w:ind w:left="1440" w:hanging="360"/>
      </w:pPr>
      <w:rPr>
        <w:rFonts w:ascii="Arial" w:hAnsi="Arial" w:hint="default"/>
      </w:rPr>
    </w:lvl>
    <w:lvl w:ilvl="2" w:tplc="2B48C484" w:tentative="1">
      <w:start w:val="1"/>
      <w:numFmt w:val="bullet"/>
      <w:lvlText w:val="•"/>
      <w:lvlJc w:val="left"/>
      <w:pPr>
        <w:tabs>
          <w:tab w:val="num" w:pos="2160"/>
        </w:tabs>
        <w:ind w:left="2160" w:hanging="360"/>
      </w:pPr>
      <w:rPr>
        <w:rFonts w:ascii="Arial" w:hAnsi="Arial" w:hint="default"/>
      </w:rPr>
    </w:lvl>
    <w:lvl w:ilvl="3" w:tplc="6F989020" w:tentative="1">
      <w:start w:val="1"/>
      <w:numFmt w:val="bullet"/>
      <w:lvlText w:val="•"/>
      <w:lvlJc w:val="left"/>
      <w:pPr>
        <w:tabs>
          <w:tab w:val="num" w:pos="2880"/>
        </w:tabs>
        <w:ind w:left="2880" w:hanging="360"/>
      </w:pPr>
      <w:rPr>
        <w:rFonts w:ascii="Arial" w:hAnsi="Arial" w:hint="default"/>
      </w:rPr>
    </w:lvl>
    <w:lvl w:ilvl="4" w:tplc="C5BEAD62" w:tentative="1">
      <w:start w:val="1"/>
      <w:numFmt w:val="bullet"/>
      <w:lvlText w:val="•"/>
      <w:lvlJc w:val="left"/>
      <w:pPr>
        <w:tabs>
          <w:tab w:val="num" w:pos="3600"/>
        </w:tabs>
        <w:ind w:left="3600" w:hanging="360"/>
      </w:pPr>
      <w:rPr>
        <w:rFonts w:ascii="Arial" w:hAnsi="Arial" w:hint="default"/>
      </w:rPr>
    </w:lvl>
    <w:lvl w:ilvl="5" w:tplc="01CC4682" w:tentative="1">
      <w:start w:val="1"/>
      <w:numFmt w:val="bullet"/>
      <w:lvlText w:val="•"/>
      <w:lvlJc w:val="left"/>
      <w:pPr>
        <w:tabs>
          <w:tab w:val="num" w:pos="4320"/>
        </w:tabs>
        <w:ind w:left="4320" w:hanging="360"/>
      </w:pPr>
      <w:rPr>
        <w:rFonts w:ascii="Arial" w:hAnsi="Arial" w:hint="default"/>
      </w:rPr>
    </w:lvl>
    <w:lvl w:ilvl="6" w:tplc="46EAE760" w:tentative="1">
      <w:start w:val="1"/>
      <w:numFmt w:val="bullet"/>
      <w:lvlText w:val="•"/>
      <w:lvlJc w:val="left"/>
      <w:pPr>
        <w:tabs>
          <w:tab w:val="num" w:pos="5040"/>
        </w:tabs>
        <w:ind w:left="5040" w:hanging="360"/>
      </w:pPr>
      <w:rPr>
        <w:rFonts w:ascii="Arial" w:hAnsi="Arial" w:hint="default"/>
      </w:rPr>
    </w:lvl>
    <w:lvl w:ilvl="7" w:tplc="DCDCA00A" w:tentative="1">
      <w:start w:val="1"/>
      <w:numFmt w:val="bullet"/>
      <w:lvlText w:val="•"/>
      <w:lvlJc w:val="left"/>
      <w:pPr>
        <w:tabs>
          <w:tab w:val="num" w:pos="5760"/>
        </w:tabs>
        <w:ind w:left="5760" w:hanging="360"/>
      </w:pPr>
      <w:rPr>
        <w:rFonts w:ascii="Arial" w:hAnsi="Arial" w:hint="default"/>
      </w:rPr>
    </w:lvl>
    <w:lvl w:ilvl="8" w:tplc="23642DE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5E64BC"/>
    <w:multiLevelType w:val="hybridMultilevel"/>
    <w:tmpl w:val="B8900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C6C6663"/>
    <w:multiLevelType w:val="hybridMultilevel"/>
    <w:tmpl w:val="83AA995A"/>
    <w:lvl w:ilvl="0" w:tplc="9CBC5E60">
      <w:start w:val="1"/>
      <w:numFmt w:val="bullet"/>
      <w:lvlText w:val="•"/>
      <w:lvlJc w:val="left"/>
      <w:pPr>
        <w:tabs>
          <w:tab w:val="num" w:pos="720"/>
        </w:tabs>
        <w:ind w:left="720" w:hanging="360"/>
      </w:pPr>
      <w:rPr>
        <w:rFonts w:ascii="Arial" w:hAnsi="Arial" w:hint="default"/>
      </w:rPr>
    </w:lvl>
    <w:lvl w:ilvl="1" w:tplc="0EF65D36" w:tentative="1">
      <w:start w:val="1"/>
      <w:numFmt w:val="bullet"/>
      <w:lvlText w:val="•"/>
      <w:lvlJc w:val="left"/>
      <w:pPr>
        <w:tabs>
          <w:tab w:val="num" w:pos="1440"/>
        </w:tabs>
        <w:ind w:left="1440" w:hanging="360"/>
      </w:pPr>
      <w:rPr>
        <w:rFonts w:ascii="Arial" w:hAnsi="Arial" w:hint="default"/>
      </w:rPr>
    </w:lvl>
    <w:lvl w:ilvl="2" w:tplc="4D18012E" w:tentative="1">
      <w:start w:val="1"/>
      <w:numFmt w:val="bullet"/>
      <w:lvlText w:val="•"/>
      <w:lvlJc w:val="left"/>
      <w:pPr>
        <w:tabs>
          <w:tab w:val="num" w:pos="2160"/>
        </w:tabs>
        <w:ind w:left="2160" w:hanging="360"/>
      </w:pPr>
      <w:rPr>
        <w:rFonts w:ascii="Arial" w:hAnsi="Arial" w:hint="default"/>
      </w:rPr>
    </w:lvl>
    <w:lvl w:ilvl="3" w:tplc="82F0D8D0" w:tentative="1">
      <w:start w:val="1"/>
      <w:numFmt w:val="bullet"/>
      <w:lvlText w:val="•"/>
      <w:lvlJc w:val="left"/>
      <w:pPr>
        <w:tabs>
          <w:tab w:val="num" w:pos="2880"/>
        </w:tabs>
        <w:ind w:left="2880" w:hanging="360"/>
      </w:pPr>
      <w:rPr>
        <w:rFonts w:ascii="Arial" w:hAnsi="Arial" w:hint="default"/>
      </w:rPr>
    </w:lvl>
    <w:lvl w:ilvl="4" w:tplc="5F469D40">
      <w:start w:val="1"/>
      <w:numFmt w:val="bullet"/>
      <w:lvlText w:val="•"/>
      <w:lvlJc w:val="left"/>
      <w:pPr>
        <w:tabs>
          <w:tab w:val="num" w:pos="3600"/>
        </w:tabs>
        <w:ind w:left="3600" w:hanging="360"/>
      </w:pPr>
      <w:rPr>
        <w:rFonts w:ascii="Arial" w:hAnsi="Arial" w:hint="default"/>
      </w:rPr>
    </w:lvl>
    <w:lvl w:ilvl="5" w:tplc="46080DCA" w:tentative="1">
      <w:start w:val="1"/>
      <w:numFmt w:val="bullet"/>
      <w:lvlText w:val="•"/>
      <w:lvlJc w:val="left"/>
      <w:pPr>
        <w:tabs>
          <w:tab w:val="num" w:pos="4320"/>
        </w:tabs>
        <w:ind w:left="4320" w:hanging="360"/>
      </w:pPr>
      <w:rPr>
        <w:rFonts w:ascii="Arial" w:hAnsi="Arial" w:hint="default"/>
      </w:rPr>
    </w:lvl>
    <w:lvl w:ilvl="6" w:tplc="79B6C7A0" w:tentative="1">
      <w:start w:val="1"/>
      <w:numFmt w:val="bullet"/>
      <w:lvlText w:val="•"/>
      <w:lvlJc w:val="left"/>
      <w:pPr>
        <w:tabs>
          <w:tab w:val="num" w:pos="5040"/>
        </w:tabs>
        <w:ind w:left="5040" w:hanging="360"/>
      </w:pPr>
      <w:rPr>
        <w:rFonts w:ascii="Arial" w:hAnsi="Arial" w:hint="default"/>
      </w:rPr>
    </w:lvl>
    <w:lvl w:ilvl="7" w:tplc="C7E888DE" w:tentative="1">
      <w:start w:val="1"/>
      <w:numFmt w:val="bullet"/>
      <w:lvlText w:val="•"/>
      <w:lvlJc w:val="left"/>
      <w:pPr>
        <w:tabs>
          <w:tab w:val="num" w:pos="5760"/>
        </w:tabs>
        <w:ind w:left="5760" w:hanging="360"/>
      </w:pPr>
      <w:rPr>
        <w:rFonts w:ascii="Arial" w:hAnsi="Arial" w:hint="default"/>
      </w:rPr>
    </w:lvl>
    <w:lvl w:ilvl="8" w:tplc="0EEA947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0777F7C"/>
    <w:multiLevelType w:val="hybridMultilevel"/>
    <w:tmpl w:val="1BFAC1CC"/>
    <w:lvl w:ilvl="0" w:tplc="2D02EAD4">
      <w:start w:val="1"/>
      <w:numFmt w:val="bullet"/>
      <w:lvlText w:val="•"/>
      <w:lvlJc w:val="left"/>
      <w:pPr>
        <w:tabs>
          <w:tab w:val="num" w:pos="720"/>
        </w:tabs>
        <w:ind w:left="720" w:hanging="360"/>
      </w:pPr>
      <w:rPr>
        <w:rFonts w:ascii="Arial" w:hAnsi="Arial" w:hint="default"/>
      </w:rPr>
    </w:lvl>
    <w:lvl w:ilvl="1" w:tplc="707263A6">
      <w:numFmt w:val="bullet"/>
      <w:lvlText w:val="•"/>
      <w:lvlJc w:val="left"/>
      <w:pPr>
        <w:tabs>
          <w:tab w:val="num" w:pos="1440"/>
        </w:tabs>
        <w:ind w:left="1440" w:hanging="360"/>
      </w:pPr>
      <w:rPr>
        <w:rFonts w:ascii="Arial" w:hAnsi="Arial" w:hint="default"/>
      </w:rPr>
    </w:lvl>
    <w:lvl w:ilvl="2" w:tplc="5A4EEC28" w:tentative="1">
      <w:start w:val="1"/>
      <w:numFmt w:val="bullet"/>
      <w:lvlText w:val="•"/>
      <w:lvlJc w:val="left"/>
      <w:pPr>
        <w:tabs>
          <w:tab w:val="num" w:pos="2160"/>
        </w:tabs>
        <w:ind w:left="2160" w:hanging="360"/>
      </w:pPr>
      <w:rPr>
        <w:rFonts w:ascii="Arial" w:hAnsi="Arial" w:hint="default"/>
      </w:rPr>
    </w:lvl>
    <w:lvl w:ilvl="3" w:tplc="5AB2F1AA" w:tentative="1">
      <w:start w:val="1"/>
      <w:numFmt w:val="bullet"/>
      <w:lvlText w:val="•"/>
      <w:lvlJc w:val="left"/>
      <w:pPr>
        <w:tabs>
          <w:tab w:val="num" w:pos="2880"/>
        </w:tabs>
        <w:ind w:left="2880" w:hanging="360"/>
      </w:pPr>
      <w:rPr>
        <w:rFonts w:ascii="Arial" w:hAnsi="Arial" w:hint="default"/>
      </w:rPr>
    </w:lvl>
    <w:lvl w:ilvl="4" w:tplc="C5D63686" w:tentative="1">
      <w:start w:val="1"/>
      <w:numFmt w:val="bullet"/>
      <w:lvlText w:val="•"/>
      <w:lvlJc w:val="left"/>
      <w:pPr>
        <w:tabs>
          <w:tab w:val="num" w:pos="3600"/>
        </w:tabs>
        <w:ind w:left="3600" w:hanging="360"/>
      </w:pPr>
      <w:rPr>
        <w:rFonts w:ascii="Arial" w:hAnsi="Arial" w:hint="default"/>
      </w:rPr>
    </w:lvl>
    <w:lvl w:ilvl="5" w:tplc="22B61B40" w:tentative="1">
      <w:start w:val="1"/>
      <w:numFmt w:val="bullet"/>
      <w:lvlText w:val="•"/>
      <w:lvlJc w:val="left"/>
      <w:pPr>
        <w:tabs>
          <w:tab w:val="num" w:pos="4320"/>
        </w:tabs>
        <w:ind w:left="4320" w:hanging="360"/>
      </w:pPr>
      <w:rPr>
        <w:rFonts w:ascii="Arial" w:hAnsi="Arial" w:hint="default"/>
      </w:rPr>
    </w:lvl>
    <w:lvl w:ilvl="6" w:tplc="BD4E13EA" w:tentative="1">
      <w:start w:val="1"/>
      <w:numFmt w:val="bullet"/>
      <w:lvlText w:val="•"/>
      <w:lvlJc w:val="left"/>
      <w:pPr>
        <w:tabs>
          <w:tab w:val="num" w:pos="5040"/>
        </w:tabs>
        <w:ind w:left="5040" w:hanging="360"/>
      </w:pPr>
      <w:rPr>
        <w:rFonts w:ascii="Arial" w:hAnsi="Arial" w:hint="default"/>
      </w:rPr>
    </w:lvl>
    <w:lvl w:ilvl="7" w:tplc="685E689C" w:tentative="1">
      <w:start w:val="1"/>
      <w:numFmt w:val="bullet"/>
      <w:lvlText w:val="•"/>
      <w:lvlJc w:val="left"/>
      <w:pPr>
        <w:tabs>
          <w:tab w:val="num" w:pos="5760"/>
        </w:tabs>
        <w:ind w:left="5760" w:hanging="360"/>
      </w:pPr>
      <w:rPr>
        <w:rFonts w:ascii="Arial" w:hAnsi="Arial" w:hint="default"/>
      </w:rPr>
    </w:lvl>
    <w:lvl w:ilvl="8" w:tplc="B29E0E5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6E0F23"/>
    <w:multiLevelType w:val="hybridMultilevel"/>
    <w:tmpl w:val="DB585AEA"/>
    <w:lvl w:ilvl="0" w:tplc="D924C92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6441812"/>
    <w:multiLevelType w:val="hybridMultilevel"/>
    <w:tmpl w:val="5C0CBA70"/>
    <w:lvl w:ilvl="0" w:tplc="CA68B512">
      <w:start w:val="1"/>
      <w:numFmt w:val="bullet"/>
      <w:lvlText w:val="•"/>
      <w:lvlJc w:val="left"/>
      <w:pPr>
        <w:tabs>
          <w:tab w:val="num" w:pos="720"/>
        </w:tabs>
        <w:ind w:left="720" w:hanging="360"/>
      </w:pPr>
      <w:rPr>
        <w:rFonts w:ascii="Arial" w:hAnsi="Arial" w:hint="default"/>
      </w:rPr>
    </w:lvl>
    <w:lvl w:ilvl="1" w:tplc="E1BC7D9A">
      <w:numFmt w:val="bullet"/>
      <w:lvlText w:val="•"/>
      <w:lvlJc w:val="left"/>
      <w:pPr>
        <w:tabs>
          <w:tab w:val="num" w:pos="1440"/>
        </w:tabs>
        <w:ind w:left="1440" w:hanging="360"/>
      </w:pPr>
      <w:rPr>
        <w:rFonts w:ascii="Arial" w:hAnsi="Arial" w:hint="default"/>
      </w:rPr>
    </w:lvl>
    <w:lvl w:ilvl="2" w:tplc="FDA2BCEC" w:tentative="1">
      <w:start w:val="1"/>
      <w:numFmt w:val="bullet"/>
      <w:lvlText w:val="•"/>
      <w:lvlJc w:val="left"/>
      <w:pPr>
        <w:tabs>
          <w:tab w:val="num" w:pos="2160"/>
        </w:tabs>
        <w:ind w:left="2160" w:hanging="360"/>
      </w:pPr>
      <w:rPr>
        <w:rFonts w:ascii="Arial" w:hAnsi="Arial" w:hint="default"/>
      </w:rPr>
    </w:lvl>
    <w:lvl w:ilvl="3" w:tplc="45CC1F5A" w:tentative="1">
      <w:start w:val="1"/>
      <w:numFmt w:val="bullet"/>
      <w:lvlText w:val="•"/>
      <w:lvlJc w:val="left"/>
      <w:pPr>
        <w:tabs>
          <w:tab w:val="num" w:pos="2880"/>
        </w:tabs>
        <w:ind w:left="2880" w:hanging="360"/>
      </w:pPr>
      <w:rPr>
        <w:rFonts w:ascii="Arial" w:hAnsi="Arial" w:hint="default"/>
      </w:rPr>
    </w:lvl>
    <w:lvl w:ilvl="4" w:tplc="2188CF6C" w:tentative="1">
      <w:start w:val="1"/>
      <w:numFmt w:val="bullet"/>
      <w:lvlText w:val="•"/>
      <w:lvlJc w:val="left"/>
      <w:pPr>
        <w:tabs>
          <w:tab w:val="num" w:pos="3600"/>
        </w:tabs>
        <w:ind w:left="3600" w:hanging="360"/>
      </w:pPr>
      <w:rPr>
        <w:rFonts w:ascii="Arial" w:hAnsi="Arial" w:hint="default"/>
      </w:rPr>
    </w:lvl>
    <w:lvl w:ilvl="5" w:tplc="04F2061A" w:tentative="1">
      <w:start w:val="1"/>
      <w:numFmt w:val="bullet"/>
      <w:lvlText w:val="•"/>
      <w:lvlJc w:val="left"/>
      <w:pPr>
        <w:tabs>
          <w:tab w:val="num" w:pos="4320"/>
        </w:tabs>
        <w:ind w:left="4320" w:hanging="360"/>
      </w:pPr>
      <w:rPr>
        <w:rFonts w:ascii="Arial" w:hAnsi="Arial" w:hint="default"/>
      </w:rPr>
    </w:lvl>
    <w:lvl w:ilvl="6" w:tplc="5F580FBA" w:tentative="1">
      <w:start w:val="1"/>
      <w:numFmt w:val="bullet"/>
      <w:lvlText w:val="•"/>
      <w:lvlJc w:val="left"/>
      <w:pPr>
        <w:tabs>
          <w:tab w:val="num" w:pos="5040"/>
        </w:tabs>
        <w:ind w:left="5040" w:hanging="360"/>
      </w:pPr>
      <w:rPr>
        <w:rFonts w:ascii="Arial" w:hAnsi="Arial" w:hint="default"/>
      </w:rPr>
    </w:lvl>
    <w:lvl w:ilvl="7" w:tplc="D9B0D558" w:tentative="1">
      <w:start w:val="1"/>
      <w:numFmt w:val="bullet"/>
      <w:lvlText w:val="•"/>
      <w:lvlJc w:val="left"/>
      <w:pPr>
        <w:tabs>
          <w:tab w:val="num" w:pos="5760"/>
        </w:tabs>
        <w:ind w:left="5760" w:hanging="360"/>
      </w:pPr>
      <w:rPr>
        <w:rFonts w:ascii="Arial" w:hAnsi="Arial" w:hint="default"/>
      </w:rPr>
    </w:lvl>
    <w:lvl w:ilvl="8" w:tplc="15B4083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6BC0274"/>
    <w:multiLevelType w:val="hybridMultilevel"/>
    <w:tmpl w:val="9CF60BF6"/>
    <w:lvl w:ilvl="0" w:tplc="4308F11C">
      <w:start w:val="1"/>
      <w:numFmt w:val="bullet"/>
      <w:lvlText w:val="•"/>
      <w:lvlJc w:val="left"/>
      <w:pPr>
        <w:tabs>
          <w:tab w:val="num" w:pos="360"/>
        </w:tabs>
        <w:ind w:left="360" w:hanging="360"/>
      </w:pPr>
      <w:rPr>
        <w:rFonts w:ascii="Arial" w:hAnsi="Arial" w:hint="default"/>
      </w:rPr>
    </w:lvl>
    <w:lvl w:ilvl="1" w:tplc="52F863B2">
      <w:numFmt w:val="bullet"/>
      <w:lvlText w:val="•"/>
      <w:lvlJc w:val="left"/>
      <w:pPr>
        <w:tabs>
          <w:tab w:val="num" w:pos="1080"/>
        </w:tabs>
        <w:ind w:left="1080" w:hanging="360"/>
      </w:pPr>
      <w:rPr>
        <w:rFonts w:ascii="Arial" w:hAnsi="Arial" w:hint="default"/>
      </w:rPr>
    </w:lvl>
    <w:lvl w:ilvl="2" w:tplc="1010AA80" w:tentative="1">
      <w:start w:val="1"/>
      <w:numFmt w:val="bullet"/>
      <w:lvlText w:val="•"/>
      <w:lvlJc w:val="left"/>
      <w:pPr>
        <w:tabs>
          <w:tab w:val="num" w:pos="1800"/>
        </w:tabs>
        <w:ind w:left="1800" w:hanging="360"/>
      </w:pPr>
      <w:rPr>
        <w:rFonts w:ascii="Arial" w:hAnsi="Arial" w:hint="default"/>
      </w:rPr>
    </w:lvl>
    <w:lvl w:ilvl="3" w:tplc="6C9AB348" w:tentative="1">
      <w:start w:val="1"/>
      <w:numFmt w:val="bullet"/>
      <w:lvlText w:val="•"/>
      <w:lvlJc w:val="left"/>
      <w:pPr>
        <w:tabs>
          <w:tab w:val="num" w:pos="2520"/>
        </w:tabs>
        <w:ind w:left="2520" w:hanging="360"/>
      </w:pPr>
      <w:rPr>
        <w:rFonts w:ascii="Arial" w:hAnsi="Arial" w:hint="default"/>
      </w:rPr>
    </w:lvl>
    <w:lvl w:ilvl="4" w:tplc="44CCC648" w:tentative="1">
      <w:start w:val="1"/>
      <w:numFmt w:val="bullet"/>
      <w:lvlText w:val="•"/>
      <w:lvlJc w:val="left"/>
      <w:pPr>
        <w:tabs>
          <w:tab w:val="num" w:pos="3240"/>
        </w:tabs>
        <w:ind w:left="3240" w:hanging="360"/>
      </w:pPr>
      <w:rPr>
        <w:rFonts w:ascii="Arial" w:hAnsi="Arial" w:hint="default"/>
      </w:rPr>
    </w:lvl>
    <w:lvl w:ilvl="5" w:tplc="46FA3DDC" w:tentative="1">
      <w:start w:val="1"/>
      <w:numFmt w:val="bullet"/>
      <w:lvlText w:val="•"/>
      <w:lvlJc w:val="left"/>
      <w:pPr>
        <w:tabs>
          <w:tab w:val="num" w:pos="3960"/>
        </w:tabs>
        <w:ind w:left="3960" w:hanging="360"/>
      </w:pPr>
      <w:rPr>
        <w:rFonts w:ascii="Arial" w:hAnsi="Arial" w:hint="default"/>
      </w:rPr>
    </w:lvl>
    <w:lvl w:ilvl="6" w:tplc="A78054C0" w:tentative="1">
      <w:start w:val="1"/>
      <w:numFmt w:val="bullet"/>
      <w:lvlText w:val="•"/>
      <w:lvlJc w:val="left"/>
      <w:pPr>
        <w:tabs>
          <w:tab w:val="num" w:pos="4680"/>
        </w:tabs>
        <w:ind w:left="4680" w:hanging="360"/>
      </w:pPr>
      <w:rPr>
        <w:rFonts w:ascii="Arial" w:hAnsi="Arial" w:hint="default"/>
      </w:rPr>
    </w:lvl>
    <w:lvl w:ilvl="7" w:tplc="C9126E9C" w:tentative="1">
      <w:start w:val="1"/>
      <w:numFmt w:val="bullet"/>
      <w:lvlText w:val="•"/>
      <w:lvlJc w:val="left"/>
      <w:pPr>
        <w:tabs>
          <w:tab w:val="num" w:pos="5400"/>
        </w:tabs>
        <w:ind w:left="5400" w:hanging="360"/>
      </w:pPr>
      <w:rPr>
        <w:rFonts w:ascii="Arial" w:hAnsi="Arial" w:hint="default"/>
      </w:rPr>
    </w:lvl>
    <w:lvl w:ilvl="8" w:tplc="CACA62BE"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7A210EA"/>
    <w:multiLevelType w:val="hybridMultilevel"/>
    <w:tmpl w:val="323C7126"/>
    <w:lvl w:ilvl="0" w:tplc="5E70426E">
      <w:start w:val="1"/>
      <w:numFmt w:val="bullet"/>
      <w:lvlText w:val="•"/>
      <w:lvlJc w:val="left"/>
      <w:pPr>
        <w:tabs>
          <w:tab w:val="num" w:pos="360"/>
        </w:tabs>
        <w:ind w:left="360" w:hanging="360"/>
      </w:pPr>
      <w:rPr>
        <w:rFonts w:ascii="Arial" w:hAnsi="Arial" w:hint="default"/>
      </w:rPr>
    </w:lvl>
    <w:lvl w:ilvl="1" w:tplc="EB721E6A">
      <w:numFmt w:val="bullet"/>
      <w:lvlText w:val="•"/>
      <w:lvlJc w:val="left"/>
      <w:pPr>
        <w:tabs>
          <w:tab w:val="num" w:pos="1080"/>
        </w:tabs>
        <w:ind w:left="1080" w:hanging="360"/>
      </w:pPr>
      <w:rPr>
        <w:rFonts w:ascii="Arial" w:hAnsi="Arial" w:hint="default"/>
      </w:rPr>
    </w:lvl>
    <w:lvl w:ilvl="2" w:tplc="1BD048E2" w:tentative="1">
      <w:start w:val="1"/>
      <w:numFmt w:val="bullet"/>
      <w:lvlText w:val="•"/>
      <w:lvlJc w:val="left"/>
      <w:pPr>
        <w:tabs>
          <w:tab w:val="num" w:pos="1800"/>
        </w:tabs>
        <w:ind w:left="1800" w:hanging="360"/>
      </w:pPr>
      <w:rPr>
        <w:rFonts w:ascii="Arial" w:hAnsi="Arial" w:hint="default"/>
      </w:rPr>
    </w:lvl>
    <w:lvl w:ilvl="3" w:tplc="53069AA8" w:tentative="1">
      <w:start w:val="1"/>
      <w:numFmt w:val="bullet"/>
      <w:lvlText w:val="•"/>
      <w:lvlJc w:val="left"/>
      <w:pPr>
        <w:tabs>
          <w:tab w:val="num" w:pos="2520"/>
        </w:tabs>
        <w:ind w:left="2520" w:hanging="360"/>
      </w:pPr>
      <w:rPr>
        <w:rFonts w:ascii="Arial" w:hAnsi="Arial" w:hint="default"/>
      </w:rPr>
    </w:lvl>
    <w:lvl w:ilvl="4" w:tplc="8FD0ABD2" w:tentative="1">
      <w:start w:val="1"/>
      <w:numFmt w:val="bullet"/>
      <w:lvlText w:val="•"/>
      <w:lvlJc w:val="left"/>
      <w:pPr>
        <w:tabs>
          <w:tab w:val="num" w:pos="3240"/>
        </w:tabs>
        <w:ind w:left="3240" w:hanging="360"/>
      </w:pPr>
      <w:rPr>
        <w:rFonts w:ascii="Arial" w:hAnsi="Arial" w:hint="default"/>
      </w:rPr>
    </w:lvl>
    <w:lvl w:ilvl="5" w:tplc="298E8608" w:tentative="1">
      <w:start w:val="1"/>
      <w:numFmt w:val="bullet"/>
      <w:lvlText w:val="•"/>
      <w:lvlJc w:val="left"/>
      <w:pPr>
        <w:tabs>
          <w:tab w:val="num" w:pos="3960"/>
        </w:tabs>
        <w:ind w:left="3960" w:hanging="360"/>
      </w:pPr>
      <w:rPr>
        <w:rFonts w:ascii="Arial" w:hAnsi="Arial" w:hint="default"/>
      </w:rPr>
    </w:lvl>
    <w:lvl w:ilvl="6" w:tplc="8A267C94" w:tentative="1">
      <w:start w:val="1"/>
      <w:numFmt w:val="bullet"/>
      <w:lvlText w:val="•"/>
      <w:lvlJc w:val="left"/>
      <w:pPr>
        <w:tabs>
          <w:tab w:val="num" w:pos="4680"/>
        </w:tabs>
        <w:ind w:left="4680" w:hanging="360"/>
      </w:pPr>
      <w:rPr>
        <w:rFonts w:ascii="Arial" w:hAnsi="Arial" w:hint="default"/>
      </w:rPr>
    </w:lvl>
    <w:lvl w:ilvl="7" w:tplc="D4AED838" w:tentative="1">
      <w:start w:val="1"/>
      <w:numFmt w:val="bullet"/>
      <w:lvlText w:val="•"/>
      <w:lvlJc w:val="left"/>
      <w:pPr>
        <w:tabs>
          <w:tab w:val="num" w:pos="5400"/>
        </w:tabs>
        <w:ind w:left="5400" w:hanging="360"/>
      </w:pPr>
      <w:rPr>
        <w:rFonts w:ascii="Arial" w:hAnsi="Arial" w:hint="default"/>
      </w:rPr>
    </w:lvl>
    <w:lvl w:ilvl="8" w:tplc="5EBCDADC"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8607F8F"/>
    <w:multiLevelType w:val="hybridMultilevel"/>
    <w:tmpl w:val="EBEA2890"/>
    <w:lvl w:ilvl="0" w:tplc="2DCAE71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9C037B4"/>
    <w:multiLevelType w:val="hybridMultilevel"/>
    <w:tmpl w:val="61C8A6A6"/>
    <w:lvl w:ilvl="0" w:tplc="D4CC41BA">
      <w:start w:val="1"/>
      <w:numFmt w:val="bullet"/>
      <w:lvlText w:val="•"/>
      <w:lvlJc w:val="left"/>
      <w:pPr>
        <w:tabs>
          <w:tab w:val="num" w:pos="1080"/>
        </w:tabs>
        <w:ind w:left="1080" w:hanging="360"/>
      </w:pPr>
      <w:rPr>
        <w:rFonts w:ascii="Arial" w:hAnsi="Arial" w:hint="default"/>
      </w:rPr>
    </w:lvl>
    <w:lvl w:ilvl="1" w:tplc="D3528378">
      <w:start w:val="1"/>
      <w:numFmt w:val="bullet"/>
      <w:lvlText w:val="•"/>
      <w:lvlJc w:val="left"/>
      <w:pPr>
        <w:tabs>
          <w:tab w:val="num" w:pos="1800"/>
        </w:tabs>
        <w:ind w:left="1800" w:hanging="360"/>
      </w:pPr>
      <w:rPr>
        <w:rFonts w:ascii="Arial" w:hAnsi="Arial" w:hint="default"/>
      </w:rPr>
    </w:lvl>
    <w:lvl w:ilvl="2" w:tplc="132CD33A">
      <w:numFmt w:val="bullet"/>
      <w:lvlText w:val="•"/>
      <w:lvlJc w:val="left"/>
      <w:pPr>
        <w:tabs>
          <w:tab w:val="num" w:pos="2520"/>
        </w:tabs>
        <w:ind w:left="2520" w:hanging="360"/>
      </w:pPr>
      <w:rPr>
        <w:rFonts w:ascii="Arial" w:hAnsi="Arial" w:hint="default"/>
      </w:rPr>
    </w:lvl>
    <w:lvl w:ilvl="3" w:tplc="E61E8F4A">
      <w:numFmt w:val="bullet"/>
      <w:lvlText w:val="•"/>
      <w:lvlJc w:val="left"/>
      <w:pPr>
        <w:tabs>
          <w:tab w:val="num" w:pos="3240"/>
        </w:tabs>
        <w:ind w:left="3240" w:hanging="360"/>
      </w:pPr>
      <w:rPr>
        <w:rFonts w:ascii="Arial" w:hAnsi="Arial" w:hint="default"/>
      </w:rPr>
    </w:lvl>
    <w:lvl w:ilvl="4" w:tplc="9F4A6648" w:tentative="1">
      <w:start w:val="1"/>
      <w:numFmt w:val="bullet"/>
      <w:lvlText w:val="•"/>
      <w:lvlJc w:val="left"/>
      <w:pPr>
        <w:tabs>
          <w:tab w:val="num" w:pos="3960"/>
        </w:tabs>
        <w:ind w:left="3960" w:hanging="360"/>
      </w:pPr>
      <w:rPr>
        <w:rFonts w:ascii="Arial" w:hAnsi="Arial" w:hint="default"/>
      </w:rPr>
    </w:lvl>
    <w:lvl w:ilvl="5" w:tplc="4826639E" w:tentative="1">
      <w:start w:val="1"/>
      <w:numFmt w:val="bullet"/>
      <w:lvlText w:val="•"/>
      <w:lvlJc w:val="left"/>
      <w:pPr>
        <w:tabs>
          <w:tab w:val="num" w:pos="4680"/>
        </w:tabs>
        <w:ind w:left="4680" w:hanging="360"/>
      </w:pPr>
      <w:rPr>
        <w:rFonts w:ascii="Arial" w:hAnsi="Arial" w:hint="default"/>
      </w:rPr>
    </w:lvl>
    <w:lvl w:ilvl="6" w:tplc="4266CE5C" w:tentative="1">
      <w:start w:val="1"/>
      <w:numFmt w:val="bullet"/>
      <w:lvlText w:val="•"/>
      <w:lvlJc w:val="left"/>
      <w:pPr>
        <w:tabs>
          <w:tab w:val="num" w:pos="5400"/>
        </w:tabs>
        <w:ind w:left="5400" w:hanging="360"/>
      </w:pPr>
      <w:rPr>
        <w:rFonts w:ascii="Arial" w:hAnsi="Arial" w:hint="default"/>
      </w:rPr>
    </w:lvl>
    <w:lvl w:ilvl="7" w:tplc="56BE1D28" w:tentative="1">
      <w:start w:val="1"/>
      <w:numFmt w:val="bullet"/>
      <w:lvlText w:val="•"/>
      <w:lvlJc w:val="left"/>
      <w:pPr>
        <w:tabs>
          <w:tab w:val="num" w:pos="6120"/>
        </w:tabs>
        <w:ind w:left="6120" w:hanging="360"/>
      </w:pPr>
      <w:rPr>
        <w:rFonts w:ascii="Arial" w:hAnsi="Arial" w:hint="default"/>
      </w:rPr>
    </w:lvl>
    <w:lvl w:ilvl="8" w:tplc="D62A8D5C" w:tentative="1">
      <w:start w:val="1"/>
      <w:numFmt w:val="bullet"/>
      <w:lvlText w:val="•"/>
      <w:lvlJc w:val="left"/>
      <w:pPr>
        <w:tabs>
          <w:tab w:val="num" w:pos="6840"/>
        </w:tabs>
        <w:ind w:left="6840" w:hanging="360"/>
      </w:pPr>
      <w:rPr>
        <w:rFonts w:ascii="Arial" w:hAnsi="Arial" w:hint="default"/>
      </w:rPr>
    </w:lvl>
  </w:abstractNum>
  <w:abstractNum w:abstractNumId="42" w15:restartNumberingAfterBreak="0">
    <w:nsid w:val="6D05202D"/>
    <w:multiLevelType w:val="hybridMultilevel"/>
    <w:tmpl w:val="08D2C878"/>
    <w:lvl w:ilvl="0" w:tplc="1F28C7D0">
      <w:start w:val="1"/>
      <w:numFmt w:val="bullet"/>
      <w:lvlText w:val="•"/>
      <w:lvlJc w:val="left"/>
      <w:pPr>
        <w:tabs>
          <w:tab w:val="num" w:pos="720"/>
        </w:tabs>
        <w:ind w:left="720" w:hanging="360"/>
      </w:pPr>
      <w:rPr>
        <w:rFonts w:ascii="Arial" w:hAnsi="Arial" w:hint="default"/>
      </w:rPr>
    </w:lvl>
    <w:lvl w:ilvl="1" w:tplc="31BED0D4">
      <w:start w:val="1"/>
      <w:numFmt w:val="bullet"/>
      <w:lvlText w:val="•"/>
      <w:lvlJc w:val="left"/>
      <w:pPr>
        <w:tabs>
          <w:tab w:val="num" w:pos="1440"/>
        </w:tabs>
        <w:ind w:left="1440" w:hanging="360"/>
      </w:pPr>
      <w:rPr>
        <w:rFonts w:ascii="Arial" w:hAnsi="Arial" w:hint="default"/>
      </w:rPr>
    </w:lvl>
    <w:lvl w:ilvl="2" w:tplc="061A818C">
      <w:numFmt w:val="bullet"/>
      <w:lvlText w:val="•"/>
      <w:lvlJc w:val="left"/>
      <w:pPr>
        <w:tabs>
          <w:tab w:val="num" w:pos="2160"/>
        </w:tabs>
        <w:ind w:left="2160" w:hanging="360"/>
      </w:pPr>
      <w:rPr>
        <w:rFonts w:ascii="Arial" w:hAnsi="Arial" w:hint="default"/>
      </w:rPr>
    </w:lvl>
    <w:lvl w:ilvl="3" w:tplc="598247D6" w:tentative="1">
      <w:start w:val="1"/>
      <w:numFmt w:val="bullet"/>
      <w:lvlText w:val="•"/>
      <w:lvlJc w:val="left"/>
      <w:pPr>
        <w:tabs>
          <w:tab w:val="num" w:pos="2880"/>
        </w:tabs>
        <w:ind w:left="2880" w:hanging="360"/>
      </w:pPr>
      <w:rPr>
        <w:rFonts w:ascii="Arial" w:hAnsi="Arial" w:hint="default"/>
      </w:rPr>
    </w:lvl>
    <w:lvl w:ilvl="4" w:tplc="5462B01A" w:tentative="1">
      <w:start w:val="1"/>
      <w:numFmt w:val="bullet"/>
      <w:lvlText w:val="•"/>
      <w:lvlJc w:val="left"/>
      <w:pPr>
        <w:tabs>
          <w:tab w:val="num" w:pos="3600"/>
        </w:tabs>
        <w:ind w:left="3600" w:hanging="360"/>
      </w:pPr>
      <w:rPr>
        <w:rFonts w:ascii="Arial" w:hAnsi="Arial" w:hint="default"/>
      </w:rPr>
    </w:lvl>
    <w:lvl w:ilvl="5" w:tplc="80E09676" w:tentative="1">
      <w:start w:val="1"/>
      <w:numFmt w:val="bullet"/>
      <w:lvlText w:val="•"/>
      <w:lvlJc w:val="left"/>
      <w:pPr>
        <w:tabs>
          <w:tab w:val="num" w:pos="4320"/>
        </w:tabs>
        <w:ind w:left="4320" w:hanging="360"/>
      </w:pPr>
      <w:rPr>
        <w:rFonts w:ascii="Arial" w:hAnsi="Arial" w:hint="default"/>
      </w:rPr>
    </w:lvl>
    <w:lvl w:ilvl="6" w:tplc="D33ADCCA" w:tentative="1">
      <w:start w:val="1"/>
      <w:numFmt w:val="bullet"/>
      <w:lvlText w:val="•"/>
      <w:lvlJc w:val="left"/>
      <w:pPr>
        <w:tabs>
          <w:tab w:val="num" w:pos="5040"/>
        </w:tabs>
        <w:ind w:left="5040" w:hanging="360"/>
      </w:pPr>
      <w:rPr>
        <w:rFonts w:ascii="Arial" w:hAnsi="Arial" w:hint="default"/>
      </w:rPr>
    </w:lvl>
    <w:lvl w:ilvl="7" w:tplc="D250CB50" w:tentative="1">
      <w:start w:val="1"/>
      <w:numFmt w:val="bullet"/>
      <w:lvlText w:val="•"/>
      <w:lvlJc w:val="left"/>
      <w:pPr>
        <w:tabs>
          <w:tab w:val="num" w:pos="5760"/>
        </w:tabs>
        <w:ind w:left="5760" w:hanging="360"/>
      </w:pPr>
      <w:rPr>
        <w:rFonts w:ascii="Arial" w:hAnsi="Arial" w:hint="default"/>
      </w:rPr>
    </w:lvl>
    <w:lvl w:ilvl="8" w:tplc="7626ED3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45A7F22"/>
    <w:multiLevelType w:val="hybridMultilevel"/>
    <w:tmpl w:val="29E251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D123E9"/>
    <w:multiLevelType w:val="hybridMultilevel"/>
    <w:tmpl w:val="D5F4A15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B7466CB"/>
    <w:multiLevelType w:val="hybridMultilevel"/>
    <w:tmpl w:val="8548B488"/>
    <w:lvl w:ilvl="0" w:tplc="FFFFFFFF">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15:restartNumberingAfterBreak="0">
    <w:nsid w:val="7C547E71"/>
    <w:multiLevelType w:val="hybridMultilevel"/>
    <w:tmpl w:val="DD220F2C"/>
    <w:lvl w:ilvl="0" w:tplc="82F44CD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6"/>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9"/>
  </w:num>
  <w:num w:numId="4">
    <w:abstractNumId w:val="44"/>
  </w:num>
  <w:num w:numId="5">
    <w:abstractNumId w:val="19"/>
  </w:num>
  <w:num w:numId="6">
    <w:abstractNumId w:val="5"/>
  </w:num>
  <w:num w:numId="7">
    <w:abstractNumId w:val="28"/>
  </w:num>
  <w:num w:numId="8">
    <w:abstractNumId w:val="47"/>
  </w:num>
  <w:num w:numId="9">
    <w:abstractNumId w:val="40"/>
  </w:num>
  <w:num w:numId="10">
    <w:abstractNumId w:val="13"/>
  </w:num>
  <w:num w:numId="11">
    <w:abstractNumId w:val="1"/>
  </w:num>
  <w:num w:numId="12">
    <w:abstractNumId w:val="35"/>
  </w:num>
  <w:num w:numId="13">
    <w:abstractNumId w:val="14"/>
  </w:num>
  <w:num w:numId="14">
    <w:abstractNumId w:val="36"/>
  </w:num>
  <w:num w:numId="15">
    <w:abstractNumId w:val="24"/>
  </w:num>
  <w:num w:numId="16">
    <w:abstractNumId w:val="31"/>
  </w:num>
  <w:num w:numId="17">
    <w:abstractNumId w:val="17"/>
  </w:num>
  <w:num w:numId="18">
    <w:abstractNumId w:val="43"/>
  </w:num>
  <w:num w:numId="19">
    <w:abstractNumId w:val="3"/>
  </w:num>
  <w:num w:numId="20">
    <w:abstractNumId w:val="11"/>
  </w:num>
  <w:num w:numId="21">
    <w:abstractNumId w:val="18"/>
  </w:num>
  <w:num w:numId="22">
    <w:abstractNumId w:val="7"/>
  </w:num>
  <w:num w:numId="23">
    <w:abstractNumId w:val="15"/>
  </w:num>
  <w:num w:numId="24">
    <w:abstractNumId w:val="33"/>
  </w:num>
  <w:num w:numId="25">
    <w:abstractNumId w:val="26"/>
  </w:num>
  <w:num w:numId="26">
    <w:abstractNumId w:val="29"/>
  </w:num>
  <w:num w:numId="27">
    <w:abstractNumId w:val="2"/>
  </w:num>
  <w:num w:numId="28">
    <w:abstractNumId w:val="45"/>
  </w:num>
  <w:num w:numId="29">
    <w:abstractNumId w:val="16"/>
  </w:num>
  <w:num w:numId="30">
    <w:abstractNumId w:val="39"/>
  </w:num>
  <w:num w:numId="31">
    <w:abstractNumId w:val="27"/>
  </w:num>
  <w:num w:numId="32">
    <w:abstractNumId w:val="32"/>
  </w:num>
  <w:num w:numId="33">
    <w:abstractNumId w:val="37"/>
  </w:num>
  <w:num w:numId="34">
    <w:abstractNumId w:val="20"/>
  </w:num>
  <w:num w:numId="35">
    <w:abstractNumId w:val="8"/>
  </w:num>
  <w:num w:numId="36">
    <w:abstractNumId w:val="12"/>
  </w:num>
  <w:num w:numId="37">
    <w:abstractNumId w:val="41"/>
  </w:num>
  <w:num w:numId="38">
    <w:abstractNumId w:val="23"/>
  </w:num>
  <w:num w:numId="39">
    <w:abstractNumId w:val="42"/>
  </w:num>
  <w:num w:numId="40">
    <w:abstractNumId w:val="38"/>
  </w:num>
  <w:num w:numId="41">
    <w:abstractNumId w:val="10"/>
  </w:num>
  <w:num w:numId="42">
    <w:abstractNumId w:val="22"/>
  </w:num>
  <w:num w:numId="43">
    <w:abstractNumId w:val="6"/>
  </w:num>
  <w:num w:numId="44">
    <w:abstractNumId w:val="25"/>
  </w:num>
  <w:num w:numId="45">
    <w:abstractNumId w:val="21"/>
  </w:num>
  <w:num w:numId="46">
    <w:abstractNumId w:val="34"/>
  </w:num>
  <w:num w:numId="47">
    <w:abstractNumId w:val="4"/>
  </w:num>
  <w:num w:numId="48">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203C"/>
    <w:rsid w:val="0000229C"/>
    <w:rsid w:val="00002F49"/>
    <w:rsid w:val="00003CCB"/>
    <w:rsid w:val="000040D8"/>
    <w:rsid w:val="00004390"/>
    <w:rsid w:val="000056FA"/>
    <w:rsid w:val="00006BE9"/>
    <w:rsid w:val="00007DA3"/>
    <w:rsid w:val="00010364"/>
    <w:rsid w:val="000116E1"/>
    <w:rsid w:val="00012287"/>
    <w:rsid w:val="00012C23"/>
    <w:rsid w:val="00013C8F"/>
    <w:rsid w:val="00015C3B"/>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793"/>
    <w:rsid w:val="00031B00"/>
    <w:rsid w:val="00032AB7"/>
    <w:rsid w:val="0003371B"/>
    <w:rsid w:val="00034FE3"/>
    <w:rsid w:val="000351C9"/>
    <w:rsid w:val="00035AB7"/>
    <w:rsid w:val="00040415"/>
    <w:rsid w:val="00040E67"/>
    <w:rsid w:val="000428A6"/>
    <w:rsid w:val="00043CEF"/>
    <w:rsid w:val="00044386"/>
    <w:rsid w:val="00045161"/>
    <w:rsid w:val="00045B00"/>
    <w:rsid w:val="00050039"/>
    <w:rsid w:val="00050C47"/>
    <w:rsid w:val="00052E65"/>
    <w:rsid w:val="000532D3"/>
    <w:rsid w:val="000535CD"/>
    <w:rsid w:val="00054925"/>
    <w:rsid w:val="00056335"/>
    <w:rsid w:val="00056681"/>
    <w:rsid w:val="000572EC"/>
    <w:rsid w:val="000573EB"/>
    <w:rsid w:val="00061096"/>
    <w:rsid w:val="00062E54"/>
    <w:rsid w:val="00065037"/>
    <w:rsid w:val="00065620"/>
    <w:rsid w:val="00066152"/>
    <w:rsid w:val="000663F5"/>
    <w:rsid w:val="00067305"/>
    <w:rsid w:val="00070A36"/>
    <w:rsid w:val="000711B6"/>
    <w:rsid w:val="00073C2B"/>
    <w:rsid w:val="00076B28"/>
    <w:rsid w:val="00077697"/>
    <w:rsid w:val="0008062B"/>
    <w:rsid w:val="00085476"/>
    <w:rsid w:val="00085928"/>
    <w:rsid w:val="00086708"/>
    <w:rsid w:val="00086900"/>
    <w:rsid w:val="00086903"/>
    <w:rsid w:val="00090527"/>
    <w:rsid w:val="0009265A"/>
    <w:rsid w:val="00092992"/>
    <w:rsid w:val="00096C7C"/>
    <w:rsid w:val="00096D15"/>
    <w:rsid w:val="0009759D"/>
    <w:rsid w:val="000978E5"/>
    <w:rsid w:val="00097CDA"/>
    <w:rsid w:val="000A2135"/>
    <w:rsid w:val="000A4901"/>
    <w:rsid w:val="000A4905"/>
    <w:rsid w:val="000B02FA"/>
    <w:rsid w:val="000B16FF"/>
    <w:rsid w:val="000B3028"/>
    <w:rsid w:val="000B3824"/>
    <w:rsid w:val="000B4F96"/>
    <w:rsid w:val="000B5F09"/>
    <w:rsid w:val="000B6698"/>
    <w:rsid w:val="000B7114"/>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225"/>
    <w:rsid w:val="000D037D"/>
    <w:rsid w:val="000D2016"/>
    <w:rsid w:val="000D258D"/>
    <w:rsid w:val="000D313E"/>
    <w:rsid w:val="000D557F"/>
    <w:rsid w:val="000D65AF"/>
    <w:rsid w:val="000E0571"/>
    <w:rsid w:val="000E0617"/>
    <w:rsid w:val="000E1198"/>
    <w:rsid w:val="000E25B1"/>
    <w:rsid w:val="000E2763"/>
    <w:rsid w:val="000E2835"/>
    <w:rsid w:val="000E2870"/>
    <w:rsid w:val="000E329B"/>
    <w:rsid w:val="000E3D7F"/>
    <w:rsid w:val="000E4781"/>
    <w:rsid w:val="000E4DBB"/>
    <w:rsid w:val="000E50CC"/>
    <w:rsid w:val="000E51BF"/>
    <w:rsid w:val="000E58B5"/>
    <w:rsid w:val="000E6A06"/>
    <w:rsid w:val="000F06AC"/>
    <w:rsid w:val="000F1225"/>
    <w:rsid w:val="000F29F0"/>
    <w:rsid w:val="000F3495"/>
    <w:rsid w:val="000F447B"/>
    <w:rsid w:val="000F4C64"/>
    <w:rsid w:val="000F71A4"/>
    <w:rsid w:val="000F782E"/>
    <w:rsid w:val="00102D9A"/>
    <w:rsid w:val="00104070"/>
    <w:rsid w:val="00104515"/>
    <w:rsid w:val="00104750"/>
    <w:rsid w:val="00105BDF"/>
    <w:rsid w:val="00105C3B"/>
    <w:rsid w:val="0010618F"/>
    <w:rsid w:val="00110B60"/>
    <w:rsid w:val="00112236"/>
    <w:rsid w:val="0011465A"/>
    <w:rsid w:val="00114903"/>
    <w:rsid w:val="001152D8"/>
    <w:rsid w:val="00120388"/>
    <w:rsid w:val="00121664"/>
    <w:rsid w:val="001231BE"/>
    <w:rsid w:val="00124544"/>
    <w:rsid w:val="00124A20"/>
    <w:rsid w:val="0013116C"/>
    <w:rsid w:val="0013384B"/>
    <w:rsid w:val="00133B64"/>
    <w:rsid w:val="001343B5"/>
    <w:rsid w:val="00135289"/>
    <w:rsid w:val="00135423"/>
    <w:rsid w:val="001401B7"/>
    <w:rsid w:val="001405D3"/>
    <w:rsid w:val="001417EE"/>
    <w:rsid w:val="00141C91"/>
    <w:rsid w:val="001428F9"/>
    <w:rsid w:val="00142ECA"/>
    <w:rsid w:val="0014319E"/>
    <w:rsid w:val="00143CD4"/>
    <w:rsid w:val="0014483A"/>
    <w:rsid w:val="00145A68"/>
    <w:rsid w:val="001474E4"/>
    <w:rsid w:val="0015062D"/>
    <w:rsid w:val="00153894"/>
    <w:rsid w:val="00154AF7"/>
    <w:rsid w:val="00155857"/>
    <w:rsid w:val="00155A02"/>
    <w:rsid w:val="00156A26"/>
    <w:rsid w:val="001570C3"/>
    <w:rsid w:val="00157326"/>
    <w:rsid w:val="00157EB9"/>
    <w:rsid w:val="001606ED"/>
    <w:rsid w:val="00160C7D"/>
    <w:rsid w:val="00161C22"/>
    <w:rsid w:val="00164239"/>
    <w:rsid w:val="00165AD7"/>
    <w:rsid w:val="001674B1"/>
    <w:rsid w:val="0016769E"/>
    <w:rsid w:val="001676F5"/>
    <w:rsid w:val="00171176"/>
    <w:rsid w:val="00172716"/>
    <w:rsid w:val="00173E78"/>
    <w:rsid w:val="00174054"/>
    <w:rsid w:val="001779BC"/>
    <w:rsid w:val="001779D6"/>
    <w:rsid w:val="00177C84"/>
    <w:rsid w:val="001819F9"/>
    <w:rsid w:val="0018242F"/>
    <w:rsid w:val="00183DC5"/>
    <w:rsid w:val="0018417E"/>
    <w:rsid w:val="00184501"/>
    <w:rsid w:val="001853AA"/>
    <w:rsid w:val="001865D8"/>
    <w:rsid w:val="00186701"/>
    <w:rsid w:val="0019224D"/>
    <w:rsid w:val="001929A8"/>
    <w:rsid w:val="00193351"/>
    <w:rsid w:val="00193BD4"/>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A7AD3"/>
    <w:rsid w:val="001B06E9"/>
    <w:rsid w:val="001B2C48"/>
    <w:rsid w:val="001B2CED"/>
    <w:rsid w:val="001B37B6"/>
    <w:rsid w:val="001B3EB1"/>
    <w:rsid w:val="001B44EE"/>
    <w:rsid w:val="001B5ADC"/>
    <w:rsid w:val="001B6EA6"/>
    <w:rsid w:val="001B6EBF"/>
    <w:rsid w:val="001C229A"/>
    <w:rsid w:val="001C2BDD"/>
    <w:rsid w:val="001C455C"/>
    <w:rsid w:val="001C5191"/>
    <w:rsid w:val="001C581C"/>
    <w:rsid w:val="001C661B"/>
    <w:rsid w:val="001C6BA8"/>
    <w:rsid w:val="001C7FCA"/>
    <w:rsid w:val="001D16C7"/>
    <w:rsid w:val="001D1F25"/>
    <w:rsid w:val="001D3B97"/>
    <w:rsid w:val="001D5433"/>
    <w:rsid w:val="001D751E"/>
    <w:rsid w:val="001E0068"/>
    <w:rsid w:val="001E1C3A"/>
    <w:rsid w:val="001E37AA"/>
    <w:rsid w:val="001E40DA"/>
    <w:rsid w:val="001E52B0"/>
    <w:rsid w:val="001E70ED"/>
    <w:rsid w:val="001F1329"/>
    <w:rsid w:val="001F379B"/>
    <w:rsid w:val="001F43BC"/>
    <w:rsid w:val="001F43CA"/>
    <w:rsid w:val="001F555C"/>
    <w:rsid w:val="001F59EF"/>
    <w:rsid w:val="001F72DA"/>
    <w:rsid w:val="00200A1B"/>
    <w:rsid w:val="00200C1E"/>
    <w:rsid w:val="00201E92"/>
    <w:rsid w:val="00202C90"/>
    <w:rsid w:val="0020388A"/>
    <w:rsid w:val="00205842"/>
    <w:rsid w:val="002060A0"/>
    <w:rsid w:val="00207AC6"/>
    <w:rsid w:val="00210CEC"/>
    <w:rsid w:val="002116A5"/>
    <w:rsid w:val="00212451"/>
    <w:rsid w:val="002148E4"/>
    <w:rsid w:val="002148E6"/>
    <w:rsid w:val="0021547B"/>
    <w:rsid w:val="002168F9"/>
    <w:rsid w:val="00217953"/>
    <w:rsid w:val="00217E48"/>
    <w:rsid w:val="002220F5"/>
    <w:rsid w:val="00222276"/>
    <w:rsid w:val="002252C6"/>
    <w:rsid w:val="002270BA"/>
    <w:rsid w:val="00231B5A"/>
    <w:rsid w:val="00233AB5"/>
    <w:rsid w:val="0023570E"/>
    <w:rsid w:val="00235809"/>
    <w:rsid w:val="002374D3"/>
    <w:rsid w:val="0024070D"/>
    <w:rsid w:val="00240DBC"/>
    <w:rsid w:val="00241E7E"/>
    <w:rsid w:val="002430F4"/>
    <w:rsid w:val="00243740"/>
    <w:rsid w:val="00245D6B"/>
    <w:rsid w:val="002464D6"/>
    <w:rsid w:val="0024653A"/>
    <w:rsid w:val="0024747A"/>
    <w:rsid w:val="0025157A"/>
    <w:rsid w:val="002540E9"/>
    <w:rsid w:val="002554B5"/>
    <w:rsid w:val="0025567E"/>
    <w:rsid w:val="00255B3F"/>
    <w:rsid w:val="00256CE6"/>
    <w:rsid w:val="002611B7"/>
    <w:rsid w:val="00261E69"/>
    <w:rsid w:val="00262232"/>
    <w:rsid w:val="00262AFD"/>
    <w:rsid w:val="00262D2F"/>
    <w:rsid w:val="00263599"/>
    <w:rsid w:val="00263900"/>
    <w:rsid w:val="002649FE"/>
    <w:rsid w:val="0026568E"/>
    <w:rsid w:val="00265ED3"/>
    <w:rsid w:val="00267291"/>
    <w:rsid w:val="002673D4"/>
    <w:rsid w:val="00267B0E"/>
    <w:rsid w:val="002728A0"/>
    <w:rsid w:val="002757C6"/>
    <w:rsid w:val="00275C05"/>
    <w:rsid w:val="00275C90"/>
    <w:rsid w:val="00275F17"/>
    <w:rsid w:val="00277201"/>
    <w:rsid w:val="0027732A"/>
    <w:rsid w:val="00277796"/>
    <w:rsid w:val="00277809"/>
    <w:rsid w:val="002822FD"/>
    <w:rsid w:val="00282CEF"/>
    <w:rsid w:val="00283618"/>
    <w:rsid w:val="00283B09"/>
    <w:rsid w:val="002859F2"/>
    <w:rsid w:val="00286AD7"/>
    <w:rsid w:val="002907CA"/>
    <w:rsid w:val="002911B9"/>
    <w:rsid w:val="00291356"/>
    <w:rsid w:val="00291491"/>
    <w:rsid w:val="00293071"/>
    <w:rsid w:val="00293D00"/>
    <w:rsid w:val="0029503F"/>
    <w:rsid w:val="00295C4A"/>
    <w:rsid w:val="002A0344"/>
    <w:rsid w:val="002A0934"/>
    <w:rsid w:val="002A0A68"/>
    <w:rsid w:val="002A0C7E"/>
    <w:rsid w:val="002A1128"/>
    <w:rsid w:val="002A349B"/>
    <w:rsid w:val="002A3690"/>
    <w:rsid w:val="002A3A08"/>
    <w:rsid w:val="002A3ABE"/>
    <w:rsid w:val="002A3F45"/>
    <w:rsid w:val="002A45D5"/>
    <w:rsid w:val="002A46A7"/>
    <w:rsid w:val="002A46C1"/>
    <w:rsid w:val="002A5619"/>
    <w:rsid w:val="002A66B8"/>
    <w:rsid w:val="002A66C6"/>
    <w:rsid w:val="002A7356"/>
    <w:rsid w:val="002A7CF7"/>
    <w:rsid w:val="002A7D81"/>
    <w:rsid w:val="002A7ED8"/>
    <w:rsid w:val="002B029A"/>
    <w:rsid w:val="002B1DED"/>
    <w:rsid w:val="002B2330"/>
    <w:rsid w:val="002B25E1"/>
    <w:rsid w:val="002B2F49"/>
    <w:rsid w:val="002B313B"/>
    <w:rsid w:val="002B3746"/>
    <w:rsid w:val="002B3F6A"/>
    <w:rsid w:val="002B4379"/>
    <w:rsid w:val="002B5151"/>
    <w:rsid w:val="002B5612"/>
    <w:rsid w:val="002B5F75"/>
    <w:rsid w:val="002B7759"/>
    <w:rsid w:val="002C1072"/>
    <w:rsid w:val="002C185A"/>
    <w:rsid w:val="002C229F"/>
    <w:rsid w:val="002C22E1"/>
    <w:rsid w:val="002C2791"/>
    <w:rsid w:val="002C30EB"/>
    <w:rsid w:val="002C31C8"/>
    <w:rsid w:val="002C3B9B"/>
    <w:rsid w:val="002C6778"/>
    <w:rsid w:val="002C6A41"/>
    <w:rsid w:val="002C6C23"/>
    <w:rsid w:val="002C7FA1"/>
    <w:rsid w:val="002D2588"/>
    <w:rsid w:val="002D2CE0"/>
    <w:rsid w:val="002D2DC5"/>
    <w:rsid w:val="002D2E47"/>
    <w:rsid w:val="002D2F5A"/>
    <w:rsid w:val="002D3578"/>
    <w:rsid w:val="002D42C4"/>
    <w:rsid w:val="002D5AB1"/>
    <w:rsid w:val="002D5E75"/>
    <w:rsid w:val="002E00D6"/>
    <w:rsid w:val="002E0B6B"/>
    <w:rsid w:val="002E1247"/>
    <w:rsid w:val="002E2E2E"/>
    <w:rsid w:val="002E4D10"/>
    <w:rsid w:val="002E584F"/>
    <w:rsid w:val="002E5ECE"/>
    <w:rsid w:val="002E614D"/>
    <w:rsid w:val="002E7C8E"/>
    <w:rsid w:val="002E7D51"/>
    <w:rsid w:val="002F22AE"/>
    <w:rsid w:val="002F25A4"/>
    <w:rsid w:val="002F5393"/>
    <w:rsid w:val="002F58E7"/>
    <w:rsid w:val="00301B4C"/>
    <w:rsid w:val="0030239E"/>
    <w:rsid w:val="00302928"/>
    <w:rsid w:val="003032FB"/>
    <w:rsid w:val="00305910"/>
    <w:rsid w:val="003063FC"/>
    <w:rsid w:val="00307D0C"/>
    <w:rsid w:val="00311466"/>
    <w:rsid w:val="00312DA6"/>
    <w:rsid w:val="00316813"/>
    <w:rsid w:val="003172B5"/>
    <w:rsid w:val="00317A7F"/>
    <w:rsid w:val="00321998"/>
    <w:rsid w:val="003220B6"/>
    <w:rsid w:val="0032235C"/>
    <w:rsid w:val="00324B50"/>
    <w:rsid w:val="0032550D"/>
    <w:rsid w:val="003258D6"/>
    <w:rsid w:val="00326A09"/>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7B9"/>
    <w:rsid w:val="00353C89"/>
    <w:rsid w:val="00354117"/>
    <w:rsid w:val="003561BA"/>
    <w:rsid w:val="00356993"/>
    <w:rsid w:val="0035754B"/>
    <w:rsid w:val="003601CD"/>
    <w:rsid w:val="00360639"/>
    <w:rsid w:val="003624D3"/>
    <w:rsid w:val="0036279C"/>
    <w:rsid w:val="00362950"/>
    <w:rsid w:val="00364127"/>
    <w:rsid w:val="00365A2C"/>
    <w:rsid w:val="003678E1"/>
    <w:rsid w:val="00370548"/>
    <w:rsid w:val="00370663"/>
    <w:rsid w:val="00371A5D"/>
    <w:rsid w:val="00371D6C"/>
    <w:rsid w:val="00372EFC"/>
    <w:rsid w:val="0037366F"/>
    <w:rsid w:val="00374D3F"/>
    <w:rsid w:val="00376828"/>
    <w:rsid w:val="003768DE"/>
    <w:rsid w:val="00377444"/>
    <w:rsid w:val="003776DB"/>
    <w:rsid w:val="003800CD"/>
    <w:rsid w:val="00381761"/>
    <w:rsid w:val="00381AC5"/>
    <w:rsid w:val="00381CE4"/>
    <w:rsid w:val="00382889"/>
    <w:rsid w:val="003829D7"/>
    <w:rsid w:val="00384364"/>
    <w:rsid w:val="003846A2"/>
    <w:rsid w:val="00385698"/>
    <w:rsid w:val="00386897"/>
    <w:rsid w:val="003902F2"/>
    <w:rsid w:val="003920A7"/>
    <w:rsid w:val="00392134"/>
    <w:rsid w:val="003935E4"/>
    <w:rsid w:val="00393BA0"/>
    <w:rsid w:val="00397075"/>
    <w:rsid w:val="003A0D45"/>
    <w:rsid w:val="003A139E"/>
    <w:rsid w:val="003A1B0C"/>
    <w:rsid w:val="003A4868"/>
    <w:rsid w:val="003A5650"/>
    <w:rsid w:val="003B0793"/>
    <w:rsid w:val="003B2592"/>
    <w:rsid w:val="003B3C86"/>
    <w:rsid w:val="003B3DAE"/>
    <w:rsid w:val="003B3E3E"/>
    <w:rsid w:val="003B4C7B"/>
    <w:rsid w:val="003B680D"/>
    <w:rsid w:val="003B73BB"/>
    <w:rsid w:val="003C248E"/>
    <w:rsid w:val="003C2638"/>
    <w:rsid w:val="003C3390"/>
    <w:rsid w:val="003C47C1"/>
    <w:rsid w:val="003C4A67"/>
    <w:rsid w:val="003C50CD"/>
    <w:rsid w:val="003C7359"/>
    <w:rsid w:val="003C7DB2"/>
    <w:rsid w:val="003D1CED"/>
    <w:rsid w:val="003D2329"/>
    <w:rsid w:val="003D34F5"/>
    <w:rsid w:val="003D359D"/>
    <w:rsid w:val="003D4D53"/>
    <w:rsid w:val="003D508F"/>
    <w:rsid w:val="003D59C0"/>
    <w:rsid w:val="003D63C1"/>
    <w:rsid w:val="003D6FC7"/>
    <w:rsid w:val="003E0564"/>
    <w:rsid w:val="003E1974"/>
    <w:rsid w:val="003E1D9E"/>
    <w:rsid w:val="003E1E45"/>
    <w:rsid w:val="003E2033"/>
    <w:rsid w:val="003E2203"/>
    <w:rsid w:val="003E29D9"/>
    <w:rsid w:val="003E4B92"/>
    <w:rsid w:val="003F2B43"/>
    <w:rsid w:val="003F6B18"/>
    <w:rsid w:val="003F7766"/>
    <w:rsid w:val="003F794B"/>
    <w:rsid w:val="0040042D"/>
    <w:rsid w:val="004004E0"/>
    <w:rsid w:val="00400A20"/>
    <w:rsid w:val="00400BF9"/>
    <w:rsid w:val="00400C8D"/>
    <w:rsid w:val="00401264"/>
    <w:rsid w:val="00403E3E"/>
    <w:rsid w:val="00405673"/>
    <w:rsid w:val="00405BEC"/>
    <w:rsid w:val="00407700"/>
    <w:rsid w:val="00410422"/>
    <w:rsid w:val="00410E56"/>
    <w:rsid w:val="004122D2"/>
    <w:rsid w:val="004133C0"/>
    <w:rsid w:val="00415707"/>
    <w:rsid w:val="004208BF"/>
    <w:rsid w:val="00421061"/>
    <w:rsid w:val="004212C2"/>
    <w:rsid w:val="00422F0D"/>
    <w:rsid w:val="00426C1E"/>
    <w:rsid w:val="004276E3"/>
    <w:rsid w:val="00430CF6"/>
    <w:rsid w:val="004321BF"/>
    <w:rsid w:val="0043335E"/>
    <w:rsid w:val="00434FE2"/>
    <w:rsid w:val="0043502B"/>
    <w:rsid w:val="00436BBC"/>
    <w:rsid w:val="00437339"/>
    <w:rsid w:val="0043776B"/>
    <w:rsid w:val="004377D7"/>
    <w:rsid w:val="00437BBB"/>
    <w:rsid w:val="00442358"/>
    <w:rsid w:val="00442F7E"/>
    <w:rsid w:val="00443285"/>
    <w:rsid w:val="0044457F"/>
    <w:rsid w:val="004464AB"/>
    <w:rsid w:val="00447349"/>
    <w:rsid w:val="00447E4F"/>
    <w:rsid w:val="00450668"/>
    <w:rsid w:val="004516C3"/>
    <w:rsid w:val="0045482B"/>
    <w:rsid w:val="00455030"/>
    <w:rsid w:val="00455673"/>
    <w:rsid w:val="0046033F"/>
    <w:rsid w:val="0046111F"/>
    <w:rsid w:val="00461443"/>
    <w:rsid w:val="00462372"/>
    <w:rsid w:val="004630A5"/>
    <w:rsid w:val="00463EDE"/>
    <w:rsid w:val="00464B5E"/>
    <w:rsid w:val="004651A0"/>
    <w:rsid w:val="00465F83"/>
    <w:rsid w:val="00467967"/>
    <w:rsid w:val="00470B06"/>
    <w:rsid w:val="00471B3D"/>
    <w:rsid w:val="00471FCA"/>
    <w:rsid w:val="00472052"/>
    <w:rsid w:val="00474A2A"/>
    <w:rsid w:val="004755F5"/>
    <w:rsid w:val="004776FC"/>
    <w:rsid w:val="00477F1C"/>
    <w:rsid w:val="004825D9"/>
    <w:rsid w:val="0048275D"/>
    <w:rsid w:val="004835AB"/>
    <w:rsid w:val="004854A4"/>
    <w:rsid w:val="004857D4"/>
    <w:rsid w:val="004869CC"/>
    <w:rsid w:val="004871D0"/>
    <w:rsid w:val="00492FE9"/>
    <w:rsid w:val="00496940"/>
    <w:rsid w:val="00496AD9"/>
    <w:rsid w:val="004972B9"/>
    <w:rsid w:val="00497B05"/>
    <w:rsid w:val="004A1785"/>
    <w:rsid w:val="004A2C47"/>
    <w:rsid w:val="004A4386"/>
    <w:rsid w:val="004A54F6"/>
    <w:rsid w:val="004A709E"/>
    <w:rsid w:val="004A70D1"/>
    <w:rsid w:val="004A72B5"/>
    <w:rsid w:val="004A799E"/>
    <w:rsid w:val="004A7E5B"/>
    <w:rsid w:val="004B015C"/>
    <w:rsid w:val="004B018E"/>
    <w:rsid w:val="004B47CB"/>
    <w:rsid w:val="004B5AE8"/>
    <w:rsid w:val="004C03D8"/>
    <w:rsid w:val="004C27CA"/>
    <w:rsid w:val="004C318E"/>
    <w:rsid w:val="004C6F70"/>
    <w:rsid w:val="004C7513"/>
    <w:rsid w:val="004D0462"/>
    <w:rsid w:val="004D232B"/>
    <w:rsid w:val="004D3A63"/>
    <w:rsid w:val="004D5A94"/>
    <w:rsid w:val="004D60D1"/>
    <w:rsid w:val="004D6E3D"/>
    <w:rsid w:val="004D7022"/>
    <w:rsid w:val="004D7BA9"/>
    <w:rsid w:val="004D7BD9"/>
    <w:rsid w:val="004D7CAC"/>
    <w:rsid w:val="004E027D"/>
    <w:rsid w:val="004E15C4"/>
    <w:rsid w:val="004E1E19"/>
    <w:rsid w:val="004E3C0E"/>
    <w:rsid w:val="004E46BA"/>
    <w:rsid w:val="004E4AA6"/>
    <w:rsid w:val="004E4D1D"/>
    <w:rsid w:val="004E51F8"/>
    <w:rsid w:val="004E5487"/>
    <w:rsid w:val="004E65F2"/>
    <w:rsid w:val="004E6BC4"/>
    <w:rsid w:val="004F138B"/>
    <w:rsid w:val="004F27F7"/>
    <w:rsid w:val="004F3221"/>
    <w:rsid w:val="004F33AC"/>
    <w:rsid w:val="004F5212"/>
    <w:rsid w:val="004F5393"/>
    <w:rsid w:val="004F6206"/>
    <w:rsid w:val="004F6662"/>
    <w:rsid w:val="004F68D2"/>
    <w:rsid w:val="004F77C3"/>
    <w:rsid w:val="005006F2"/>
    <w:rsid w:val="00500E2D"/>
    <w:rsid w:val="00501682"/>
    <w:rsid w:val="00503454"/>
    <w:rsid w:val="00503C94"/>
    <w:rsid w:val="0050769F"/>
    <w:rsid w:val="005113C6"/>
    <w:rsid w:val="00513302"/>
    <w:rsid w:val="005138D9"/>
    <w:rsid w:val="00514570"/>
    <w:rsid w:val="0051468C"/>
    <w:rsid w:val="00514C1C"/>
    <w:rsid w:val="00514F7E"/>
    <w:rsid w:val="0051752D"/>
    <w:rsid w:val="00517D82"/>
    <w:rsid w:val="00520EE5"/>
    <w:rsid w:val="00522942"/>
    <w:rsid w:val="005230B3"/>
    <w:rsid w:val="005233B3"/>
    <w:rsid w:val="0052565C"/>
    <w:rsid w:val="00525E5D"/>
    <w:rsid w:val="00530BF0"/>
    <w:rsid w:val="0053179F"/>
    <w:rsid w:val="00535059"/>
    <w:rsid w:val="00535E87"/>
    <w:rsid w:val="005362E2"/>
    <w:rsid w:val="00537D87"/>
    <w:rsid w:val="005401C7"/>
    <w:rsid w:val="00540491"/>
    <w:rsid w:val="00540ADE"/>
    <w:rsid w:val="00540CF9"/>
    <w:rsid w:val="005421B9"/>
    <w:rsid w:val="0054316C"/>
    <w:rsid w:val="00547C30"/>
    <w:rsid w:val="00550258"/>
    <w:rsid w:val="00550AA5"/>
    <w:rsid w:val="00550C91"/>
    <w:rsid w:val="005513D4"/>
    <w:rsid w:val="005513D7"/>
    <w:rsid w:val="00551A36"/>
    <w:rsid w:val="00552E13"/>
    <w:rsid w:val="00554EBD"/>
    <w:rsid w:val="005550C4"/>
    <w:rsid w:val="00556907"/>
    <w:rsid w:val="00556B4B"/>
    <w:rsid w:val="00557A13"/>
    <w:rsid w:val="00561CAD"/>
    <w:rsid w:val="00563174"/>
    <w:rsid w:val="005649A0"/>
    <w:rsid w:val="0056599D"/>
    <w:rsid w:val="00565E43"/>
    <w:rsid w:val="00566046"/>
    <w:rsid w:val="00567738"/>
    <w:rsid w:val="00567789"/>
    <w:rsid w:val="00570C5A"/>
    <w:rsid w:val="00570F73"/>
    <w:rsid w:val="00571131"/>
    <w:rsid w:val="00571B4F"/>
    <w:rsid w:val="0057295A"/>
    <w:rsid w:val="00572C6A"/>
    <w:rsid w:val="005731DF"/>
    <w:rsid w:val="00575BF8"/>
    <w:rsid w:val="00575F31"/>
    <w:rsid w:val="005765A4"/>
    <w:rsid w:val="00577469"/>
    <w:rsid w:val="00577474"/>
    <w:rsid w:val="00577C97"/>
    <w:rsid w:val="0058195A"/>
    <w:rsid w:val="00581B66"/>
    <w:rsid w:val="00581D5C"/>
    <w:rsid w:val="00582494"/>
    <w:rsid w:val="00583B4A"/>
    <w:rsid w:val="00585112"/>
    <w:rsid w:val="00585FA2"/>
    <w:rsid w:val="00587364"/>
    <w:rsid w:val="00590743"/>
    <w:rsid w:val="0059199B"/>
    <w:rsid w:val="00593407"/>
    <w:rsid w:val="00593AEA"/>
    <w:rsid w:val="005948B9"/>
    <w:rsid w:val="00595215"/>
    <w:rsid w:val="005A0AEB"/>
    <w:rsid w:val="005A13FF"/>
    <w:rsid w:val="005A4EBC"/>
    <w:rsid w:val="005A50F6"/>
    <w:rsid w:val="005A55E0"/>
    <w:rsid w:val="005A5B95"/>
    <w:rsid w:val="005A633F"/>
    <w:rsid w:val="005B031A"/>
    <w:rsid w:val="005B0696"/>
    <w:rsid w:val="005B09A2"/>
    <w:rsid w:val="005B0C9E"/>
    <w:rsid w:val="005B1C4B"/>
    <w:rsid w:val="005B1DB6"/>
    <w:rsid w:val="005B1E24"/>
    <w:rsid w:val="005B2030"/>
    <w:rsid w:val="005B2D4B"/>
    <w:rsid w:val="005B3195"/>
    <w:rsid w:val="005B3868"/>
    <w:rsid w:val="005B3E09"/>
    <w:rsid w:val="005B3E6E"/>
    <w:rsid w:val="005B3F9F"/>
    <w:rsid w:val="005B401B"/>
    <w:rsid w:val="005B4505"/>
    <w:rsid w:val="005B57CF"/>
    <w:rsid w:val="005B70BB"/>
    <w:rsid w:val="005C04EC"/>
    <w:rsid w:val="005C6040"/>
    <w:rsid w:val="005C72A2"/>
    <w:rsid w:val="005C7E69"/>
    <w:rsid w:val="005D022F"/>
    <w:rsid w:val="005D0248"/>
    <w:rsid w:val="005D02AA"/>
    <w:rsid w:val="005D0A16"/>
    <w:rsid w:val="005D112E"/>
    <w:rsid w:val="005D1A2D"/>
    <w:rsid w:val="005D1B0E"/>
    <w:rsid w:val="005D2657"/>
    <w:rsid w:val="005D4317"/>
    <w:rsid w:val="005D65FE"/>
    <w:rsid w:val="005D68F6"/>
    <w:rsid w:val="005D75B6"/>
    <w:rsid w:val="005E22B3"/>
    <w:rsid w:val="005E2A31"/>
    <w:rsid w:val="005E3D81"/>
    <w:rsid w:val="005E4309"/>
    <w:rsid w:val="005E4B33"/>
    <w:rsid w:val="005E6651"/>
    <w:rsid w:val="005E6863"/>
    <w:rsid w:val="005E7AC5"/>
    <w:rsid w:val="005F0B2A"/>
    <w:rsid w:val="005F22DD"/>
    <w:rsid w:val="005F2C19"/>
    <w:rsid w:val="005F454C"/>
    <w:rsid w:val="005F5590"/>
    <w:rsid w:val="005F57DF"/>
    <w:rsid w:val="005F5C13"/>
    <w:rsid w:val="005F5F3E"/>
    <w:rsid w:val="005F7BE6"/>
    <w:rsid w:val="005F7CE2"/>
    <w:rsid w:val="0060091D"/>
    <w:rsid w:val="00600925"/>
    <w:rsid w:val="00601380"/>
    <w:rsid w:val="0060152C"/>
    <w:rsid w:val="00601E14"/>
    <w:rsid w:val="00602A41"/>
    <w:rsid w:val="0060507F"/>
    <w:rsid w:val="006064D2"/>
    <w:rsid w:val="0061050E"/>
    <w:rsid w:val="00612EC5"/>
    <w:rsid w:val="006131C4"/>
    <w:rsid w:val="00613D75"/>
    <w:rsid w:val="00613F1C"/>
    <w:rsid w:val="0061645B"/>
    <w:rsid w:val="00616E20"/>
    <w:rsid w:val="00620370"/>
    <w:rsid w:val="0062315A"/>
    <w:rsid w:val="00623942"/>
    <w:rsid w:val="006243B4"/>
    <w:rsid w:val="006248C8"/>
    <w:rsid w:val="006257BB"/>
    <w:rsid w:val="00625EC0"/>
    <w:rsid w:val="006269E1"/>
    <w:rsid w:val="0063112E"/>
    <w:rsid w:val="006337DA"/>
    <w:rsid w:val="0063566F"/>
    <w:rsid w:val="006360B1"/>
    <w:rsid w:val="00640BE2"/>
    <w:rsid w:val="006413BD"/>
    <w:rsid w:val="00643411"/>
    <w:rsid w:val="0064379C"/>
    <w:rsid w:val="00644137"/>
    <w:rsid w:val="00645957"/>
    <w:rsid w:val="00645B7C"/>
    <w:rsid w:val="00645D7D"/>
    <w:rsid w:val="00647B8E"/>
    <w:rsid w:val="00650238"/>
    <w:rsid w:val="00650656"/>
    <w:rsid w:val="00651542"/>
    <w:rsid w:val="00651AF4"/>
    <w:rsid w:val="00651DA1"/>
    <w:rsid w:val="00652512"/>
    <w:rsid w:val="00655041"/>
    <w:rsid w:val="00655A75"/>
    <w:rsid w:val="006574DE"/>
    <w:rsid w:val="00660B93"/>
    <w:rsid w:val="00662C33"/>
    <w:rsid w:val="00665629"/>
    <w:rsid w:val="00666C7B"/>
    <w:rsid w:val="00670545"/>
    <w:rsid w:val="00670DDF"/>
    <w:rsid w:val="00671A4A"/>
    <w:rsid w:val="006726BA"/>
    <w:rsid w:val="006729F1"/>
    <w:rsid w:val="00673747"/>
    <w:rsid w:val="00674BFE"/>
    <w:rsid w:val="00674F57"/>
    <w:rsid w:val="00675E4D"/>
    <w:rsid w:val="006763F3"/>
    <w:rsid w:val="0068178B"/>
    <w:rsid w:val="006838B3"/>
    <w:rsid w:val="006841A8"/>
    <w:rsid w:val="006850B4"/>
    <w:rsid w:val="00686EBF"/>
    <w:rsid w:val="00686F3D"/>
    <w:rsid w:val="00687C4D"/>
    <w:rsid w:val="00690D0A"/>
    <w:rsid w:val="006915E2"/>
    <w:rsid w:val="00691756"/>
    <w:rsid w:val="00692F78"/>
    <w:rsid w:val="006934BD"/>
    <w:rsid w:val="006952A0"/>
    <w:rsid w:val="00696C1C"/>
    <w:rsid w:val="0069749E"/>
    <w:rsid w:val="006A286A"/>
    <w:rsid w:val="006A2FF9"/>
    <w:rsid w:val="006A328B"/>
    <w:rsid w:val="006A3828"/>
    <w:rsid w:val="006A43ED"/>
    <w:rsid w:val="006A5140"/>
    <w:rsid w:val="006A7F93"/>
    <w:rsid w:val="006A7FD5"/>
    <w:rsid w:val="006B051D"/>
    <w:rsid w:val="006B06F2"/>
    <w:rsid w:val="006B1410"/>
    <w:rsid w:val="006B167E"/>
    <w:rsid w:val="006B2C78"/>
    <w:rsid w:val="006B4A2C"/>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2D5D"/>
    <w:rsid w:val="006D3A0B"/>
    <w:rsid w:val="006D429E"/>
    <w:rsid w:val="006D45EF"/>
    <w:rsid w:val="006D53AB"/>
    <w:rsid w:val="006D5C74"/>
    <w:rsid w:val="006D652D"/>
    <w:rsid w:val="006D69FE"/>
    <w:rsid w:val="006D6EE5"/>
    <w:rsid w:val="006E11FF"/>
    <w:rsid w:val="006E262D"/>
    <w:rsid w:val="006E391C"/>
    <w:rsid w:val="006E4461"/>
    <w:rsid w:val="006E4A14"/>
    <w:rsid w:val="006E6FEC"/>
    <w:rsid w:val="006E7133"/>
    <w:rsid w:val="006E7C0E"/>
    <w:rsid w:val="006F0364"/>
    <w:rsid w:val="006F0D9B"/>
    <w:rsid w:val="006F3B92"/>
    <w:rsid w:val="006F45A8"/>
    <w:rsid w:val="006F4D9E"/>
    <w:rsid w:val="006F5C9C"/>
    <w:rsid w:val="006F5EB1"/>
    <w:rsid w:val="006F5F85"/>
    <w:rsid w:val="006F63D7"/>
    <w:rsid w:val="006F65ED"/>
    <w:rsid w:val="006F66E9"/>
    <w:rsid w:val="006F7EB3"/>
    <w:rsid w:val="00700880"/>
    <w:rsid w:val="00700C34"/>
    <w:rsid w:val="00700F8C"/>
    <w:rsid w:val="00703EA3"/>
    <w:rsid w:val="00704AF3"/>
    <w:rsid w:val="00705C70"/>
    <w:rsid w:val="00706B58"/>
    <w:rsid w:val="00707799"/>
    <w:rsid w:val="0071049F"/>
    <w:rsid w:val="007109C2"/>
    <w:rsid w:val="00710E7D"/>
    <w:rsid w:val="00711F90"/>
    <w:rsid w:val="00712642"/>
    <w:rsid w:val="00712C0F"/>
    <w:rsid w:val="0071310F"/>
    <w:rsid w:val="007131E0"/>
    <w:rsid w:val="0071446C"/>
    <w:rsid w:val="00716C8E"/>
    <w:rsid w:val="00717F06"/>
    <w:rsid w:val="00722416"/>
    <w:rsid w:val="00723947"/>
    <w:rsid w:val="0072411B"/>
    <w:rsid w:val="00725634"/>
    <w:rsid w:val="007268DE"/>
    <w:rsid w:val="00727E49"/>
    <w:rsid w:val="007305C9"/>
    <w:rsid w:val="00731B12"/>
    <w:rsid w:val="00732A63"/>
    <w:rsid w:val="00733E2D"/>
    <w:rsid w:val="00735354"/>
    <w:rsid w:val="00735932"/>
    <w:rsid w:val="0073614F"/>
    <w:rsid w:val="007374EE"/>
    <w:rsid w:val="00740424"/>
    <w:rsid w:val="00741117"/>
    <w:rsid w:val="007414F6"/>
    <w:rsid w:val="00741582"/>
    <w:rsid w:val="00743693"/>
    <w:rsid w:val="00743BE3"/>
    <w:rsid w:val="00747318"/>
    <w:rsid w:val="00747C66"/>
    <w:rsid w:val="00750D31"/>
    <w:rsid w:val="007539EF"/>
    <w:rsid w:val="00753EBD"/>
    <w:rsid w:val="007546FE"/>
    <w:rsid w:val="00755EE6"/>
    <w:rsid w:val="00756208"/>
    <w:rsid w:val="00756A45"/>
    <w:rsid w:val="00757498"/>
    <w:rsid w:val="0076024D"/>
    <w:rsid w:val="0076155F"/>
    <w:rsid w:val="00762290"/>
    <w:rsid w:val="007628C6"/>
    <w:rsid w:val="00762F1F"/>
    <w:rsid w:val="0076370F"/>
    <w:rsid w:val="007644B2"/>
    <w:rsid w:val="00770F4C"/>
    <w:rsid w:val="00773EAC"/>
    <w:rsid w:val="007748DD"/>
    <w:rsid w:val="007759AB"/>
    <w:rsid w:val="0077608B"/>
    <w:rsid w:val="007777BD"/>
    <w:rsid w:val="00777EAF"/>
    <w:rsid w:val="00780720"/>
    <w:rsid w:val="007807D4"/>
    <w:rsid w:val="00780952"/>
    <w:rsid w:val="0078249B"/>
    <w:rsid w:val="007859CB"/>
    <w:rsid w:val="00790A50"/>
    <w:rsid w:val="00790BDA"/>
    <w:rsid w:val="00790FF8"/>
    <w:rsid w:val="007912AE"/>
    <w:rsid w:val="00791431"/>
    <w:rsid w:val="0079210B"/>
    <w:rsid w:val="007936E8"/>
    <w:rsid w:val="00794F88"/>
    <w:rsid w:val="007957A1"/>
    <w:rsid w:val="00796EF5"/>
    <w:rsid w:val="0079748A"/>
    <w:rsid w:val="00797BF4"/>
    <w:rsid w:val="00797F47"/>
    <w:rsid w:val="007A10AC"/>
    <w:rsid w:val="007A2F2A"/>
    <w:rsid w:val="007A302C"/>
    <w:rsid w:val="007A3DBC"/>
    <w:rsid w:val="007A4368"/>
    <w:rsid w:val="007A4749"/>
    <w:rsid w:val="007A5803"/>
    <w:rsid w:val="007A59C7"/>
    <w:rsid w:val="007A7577"/>
    <w:rsid w:val="007B092B"/>
    <w:rsid w:val="007B0F8D"/>
    <w:rsid w:val="007B3965"/>
    <w:rsid w:val="007B3F68"/>
    <w:rsid w:val="007B4516"/>
    <w:rsid w:val="007B787E"/>
    <w:rsid w:val="007B7D71"/>
    <w:rsid w:val="007C0D9A"/>
    <w:rsid w:val="007C1D5E"/>
    <w:rsid w:val="007C4006"/>
    <w:rsid w:val="007C4DCA"/>
    <w:rsid w:val="007C4E7E"/>
    <w:rsid w:val="007C5749"/>
    <w:rsid w:val="007C6DC2"/>
    <w:rsid w:val="007C7601"/>
    <w:rsid w:val="007D0208"/>
    <w:rsid w:val="007D0C8B"/>
    <w:rsid w:val="007D149C"/>
    <w:rsid w:val="007D1713"/>
    <w:rsid w:val="007D2C83"/>
    <w:rsid w:val="007D32C1"/>
    <w:rsid w:val="007D4CD4"/>
    <w:rsid w:val="007D5112"/>
    <w:rsid w:val="007D5DEC"/>
    <w:rsid w:val="007D7FBF"/>
    <w:rsid w:val="007E310E"/>
    <w:rsid w:val="007E4854"/>
    <w:rsid w:val="007E4D35"/>
    <w:rsid w:val="007E75F8"/>
    <w:rsid w:val="007E7D91"/>
    <w:rsid w:val="007F0671"/>
    <w:rsid w:val="007F4DAE"/>
    <w:rsid w:val="007F5266"/>
    <w:rsid w:val="007F6DB3"/>
    <w:rsid w:val="007F748B"/>
    <w:rsid w:val="008003F5"/>
    <w:rsid w:val="00801C00"/>
    <w:rsid w:val="008037C6"/>
    <w:rsid w:val="00803D35"/>
    <w:rsid w:val="00803F16"/>
    <w:rsid w:val="008046EB"/>
    <w:rsid w:val="008047EE"/>
    <w:rsid w:val="00804ED7"/>
    <w:rsid w:val="00810B61"/>
    <w:rsid w:val="008126EE"/>
    <w:rsid w:val="00812A2D"/>
    <w:rsid w:val="00814EC0"/>
    <w:rsid w:val="00815657"/>
    <w:rsid w:val="00820D0F"/>
    <w:rsid w:val="00823592"/>
    <w:rsid w:val="0082603F"/>
    <w:rsid w:val="008276EA"/>
    <w:rsid w:val="00830024"/>
    <w:rsid w:val="00830231"/>
    <w:rsid w:val="00830261"/>
    <w:rsid w:val="008302E5"/>
    <w:rsid w:val="008337CF"/>
    <w:rsid w:val="00833C9A"/>
    <w:rsid w:val="00834B9C"/>
    <w:rsid w:val="00835029"/>
    <w:rsid w:val="00836945"/>
    <w:rsid w:val="00836D0C"/>
    <w:rsid w:val="0083717E"/>
    <w:rsid w:val="00840A3B"/>
    <w:rsid w:val="00840B15"/>
    <w:rsid w:val="00840D37"/>
    <w:rsid w:val="008429EB"/>
    <w:rsid w:val="008436E0"/>
    <w:rsid w:val="008437C7"/>
    <w:rsid w:val="00844DDE"/>
    <w:rsid w:val="00845611"/>
    <w:rsid w:val="0084664E"/>
    <w:rsid w:val="008477B5"/>
    <w:rsid w:val="00847EAB"/>
    <w:rsid w:val="00850A52"/>
    <w:rsid w:val="00851C9A"/>
    <w:rsid w:val="00851D9F"/>
    <w:rsid w:val="0085315D"/>
    <w:rsid w:val="00854022"/>
    <w:rsid w:val="0085432E"/>
    <w:rsid w:val="00857C63"/>
    <w:rsid w:val="008610C7"/>
    <w:rsid w:val="0086315A"/>
    <w:rsid w:val="00864ACE"/>
    <w:rsid w:val="0087045D"/>
    <w:rsid w:val="008725F8"/>
    <w:rsid w:val="00875F95"/>
    <w:rsid w:val="00876617"/>
    <w:rsid w:val="00876A67"/>
    <w:rsid w:val="00876B63"/>
    <w:rsid w:val="0088061E"/>
    <w:rsid w:val="008830E8"/>
    <w:rsid w:val="00883887"/>
    <w:rsid w:val="00883CE2"/>
    <w:rsid w:val="00884FE3"/>
    <w:rsid w:val="008856C7"/>
    <w:rsid w:val="00886580"/>
    <w:rsid w:val="00886C88"/>
    <w:rsid w:val="008910EC"/>
    <w:rsid w:val="008923A3"/>
    <w:rsid w:val="00892C46"/>
    <w:rsid w:val="00892F2F"/>
    <w:rsid w:val="00893066"/>
    <w:rsid w:val="00894964"/>
    <w:rsid w:val="008A117B"/>
    <w:rsid w:val="008A2B7F"/>
    <w:rsid w:val="008A2BE6"/>
    <w:rsid w:val="008A3176"/>
    <w:rsid w:val="008A3AE7"/>
    <w:rsid w:val="008B0026"/>
    <w:rsid w:val="008B1759"/>
    <w:rsid w:val="008B2135"/>
    <w:rsid w:val="008B444A"/>
    <w:rsid w:val="008B72BE"/>
    <w:rsid w:val="008C047F"/>
    <w:rsid w:val="008C1C50"/>
    <w:rsid w:val="008C1ED4"/>
    <w:rsid w:val="008C1F36"/>
    <w:rsid w:val="008C34EF"/>
    <w:rsid w:val="008C38B3"/>
    <w:rsid w:val="008C460F"/>
    <w:rsid w:val="008C6123"/>
    <w:rsid w:val="008C684C"/>
    <w:rsid w:val="008C7711"/>
    <w:rsid w:val="008C7C81"/>
    <w:rsid w:val="008D02CE"/>
    <w:rsid w:val="008D2070"/>
    <w:rsid w:val="008D3A7F"/>
    <w:rsid w:val="008D624A"/>
    <w:rsid w:val="008E1B19"/>
    <w:rsid w:val="008E1F4A"/>
    <w:rsid w:val="008E282F"/>
    <w:rsid w:val="008E500F"/>
    <w:rsid w:val="008E508C"/>
    <w:rsid w:val="008E622F"/>
    <w:rsid w:val="008E6B76"/>
    <w:rsid w:val="008E6DA4"/>
    <w:rsid w:val="008E7DCD"/>
    <w:rsid w:val="008F0454"/>
    <w:rsid w:val="008F0F4F"/>
    <w:rsid w:val="008F4EA0"/>
    <w:rsid w:val="008F6459"/>
    <w:rsid w:val="008F6A9D"/>
    <w:rsid w:val="008F76D8"/>
    <w:rsid w:val="009004BD"/>
    <w:rsid w:val="00900B73"/>
    <w:rsid w:val="00900B8E"/>
    <w:rsid w:val="00901A18"/>
    <w:rsid w:val="00903B1B"/>
    <w:rsid w:val="00904EF0"/>
    <w:rsid w:val="009057F5"/>
    <w:rsid w:val="00906648"/>
    <w:rsid w:val="00907AE7"/>
    <w:rsid w:val="00910FCC"/>
    <w:rsid w:val="00911615"/>
    <w:rsid w:val="00912463"/>
    <w:rsid w:val="00912496"/>
    <w:rsid w:val="009129DE"/>
    <w:rsid w:val="00913853"/>
    <w:rsid w:val="00913D41"/>
    <w:rsid w:val="009148F6"/>
    <w:rsid w:val="00916390"/>
    <w:rsid w:val="00916CFB"/>
    <w:rsid w:val="009172A0"/>
    <w:rsid w:val="0091770D"/>
    <w:rsid w:val="00917E7A"/>
    <w:rsid w:val="00920077"/>
    <w:rsid w:val="009201E3"/>
    <w:rsid w:val="00922281"/>
    <w:rsid w:val="009229B5"/>
    <w:rsid w:val="00924020"/>
    <w:rsid w:val="00924E64"/>
    <w:rsid w:val="00924F3E"/>
    <w:rsid w:val="00925447"/>
    <w:rsid w:val="00925EA6"/>
    <w:rsid w:val="00925F75"/>
    <w:rsid w:val="00930E1E"/>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F88"/>
    <w:rsid w:val="0094752B"/>
    <w:rsid w:val="009521E6"/>
    <w:rsid w:val="00953EA4"/>
    <w:rsid w:val="00954D6C"/>
    <w:rsid w:val="009552B1"/>
    <w:rsid w:val="00955F8C"/>
    <w:rsid w:val="0095713B"/>
    <w:rsid w:val="009571C5"/>
    <w:rsid w:val="00957904"/>
    <w:rsid w:val="00957B15"/>
    <w:rsid w:val="009611A3"/>
    <w:rsid w:val="009625B7"/>
    <w:rsid w:val="009640F3"/>
    <w:rsid w:val="0096468C"/>
    <w:rsid w:val="00964D93"/>
    <w:rsid w:val="00966316"/>
    <w:rsid w:val="0096749C"/>
    <w:rsid w:val="009724C5"/>
    <w:rsid w:val="009725D1"/>
    <w:rsid w:val="009727D8"/>
    <w:rsid w:val="00973A31"/>
    <w:rsid w:val="00974AF6"/>
    <w:rsid w:val="009756F4"/>
    <w:rsid w:val="00980644"/>
    <w:rsid w:val="00980F49"/>
    <w:rsid w:val="00982C32"/>
    <w:rsid w:val="00983008"/>
    <w:rsid w:val="00984256"/>
    <w:rsid w:val="00984F5B"/>
    <w:rsid w:val="0098527C"/>
    <w:rsid w:val="00985908"/>
    <w:rsid w:val="009860D7"/>
    <w:rsid w:val="009869C8"/>
    <w:rsid w:val="00987340"/>
    <w:rsid w:val="009873CF"/>
    <w:rsid w:val="00987F1F"/>
    <w:rsid w:val="0099248F"/>
    <w:rsid w:val="00992F40"/>
    <w:rsid w:val="0099559F"/>
    <w:rsid w:val="0099579E"/>
    <w:rsid w:val="00995AA1"/>
    <w:rsid w:val="00995C33"/>
    <w:rsid w:val="009961D6"/>
    <w:rsid w:val="00997B91"/>
    <w:rsid w:val="009A07FB"/>
    <w:rsid w:val="009A0B1F"/>
    <w:rsid w:val="009A250B"/>
    <w:rsid w:val="009A2A6D"/>
    <w:rsid w:val="009A4769"/>
    <w:rsid w:val="009A59A6"/>
    <w:rsid w:val="009A5B73"/>
    <w:rsid w:val="009B040E"/>
    <w:rsid w:val="009B08CE"/>
    <w:rsid w:val="009B0A97"/>
    <w:rsid w:val="009B2B38"/>
    <w:rsid w:val="009B2E48"/>
    <w:rsid w:val="009B334F"/>
    <w:rsid w:val="009B3DA9"/>
    <w:rsid w:val="009B42CD"/>
    <w:rsid w:val="009B4561"/>
    <w:rsid w:val="009B5214"/>
    <w:rsid w:val="009C0B29"/>
    <w:rsid w:val="009C221D"/>
    <w:rsid w:val="009C38A9"/>
    <w:rsid w:val="009C3F94"/>
    <w:rsid w:val="009C42F5"/>
    <w:rsid w:val="009C6B39"/>
    <w:rsid w:val="009C72B8"/>
    <w:rsid w:val="009D0FD5"/>
    <w:rsid w:val="009D328C"/>
    <w:rsid w:val="009D3B5F"/>
    <w:rsid w:val="009D4030"/>
    <w:rsid w:val="009D457B"/>
    <w:rsid w:val="009D5127"/>
    <w:rsid w:val="009D5705"/>
    <w:rsid w:val="009D6844"/>
    <w:rsid w:val="009D6AA7"/>
    <w:rsid w:val="009D735E"/>
    <w:rsid w:val="009E119F"/>
    <w:rsid w:val="009E1323"/>
    <w:rsid w:val="009E1729"/>
    <w:rsid w:val="009E18CE"/>
    <w:rsid w:val="009E4B6C"/>
    <w:rsid w:val="009E5616"/>
    <w:rsid w:val="009E577E"/>
    <w:rsid w:val="009E705F"/>
    <w:rsid w:val="009F2948"/>
    <w:rsid w:val="009F4B4E"/>
    <w:rsid w:val="009F4BC1"/>
    <w:rsid w:val="009F5CE2"/>
    <w:rsid w:val="009F6011"/>
    <w:rsid w:val="009F68CD"/>
    <w:rsid w:val="009F6C74"/>
    <w:rsid w:val="009F7E9E"/>
    <w:rsid w:val="00A007BF"/>
    <w:rsid w:val="00A01644"/>
    <w:rsid w:val="00A02856"/>
    <w:rsid w:val="00A049E7"/>
    <w:rsid w:val="00A051A3"/>
    <w:rsid w:val="00A055EA"/>
    <w:rsid w:val="00A100CA"/>
    <w:rsid w:val="00A10ECD"/>
    <w:rsid w:val="00A11321"/>
    <w:rsid w:val="00A11A99"/>
    <w:rsid w:val="00A12EC4"/>
    <w:rsid w:val="00A14F7C"/>
    <w:rsid w:val="00A150DD"/>
    <w:rsid w:val="00A172CE"/>
    <w:rsid w:val="00A220C5"/>
    <w:rsid w:val="00A22951"/>
    <w:rsid w:val="00A242C2"/>
    <w:rsid w:val="00A26127"/>
    <w:rsid w:val="00A27437"/>
    <w:rsid w:val="00A30CBC"/>
    <w:rsid w:val="00A332A9"/>
    <w:rsid w:val="00A33B42"/>
    <w:rsid w:val="00A34AD6"/>
    <w:rsid w:val="00A3591E"/>
    <w:rsid w:val="00A37872"/>
    <w:rsid w:val="00A400E2"/>
    <w:rsid w:val="00A40898"/>
    <w:rsid w:val="00A40A1C"/>
    <w:rsid w:val="00A411F7"/>
    <w:rsid w:val="00A41DEB"/>
    <w:rsid w:val="00A41E36"/>
    <w:rsid w:val="00A42228"/>
    <w:rsid w:val="00A42811"/>
    <w:rsid w:val="00A4281C"/>
    <w:rsid w:val="00A440DD"/>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564EE"/>
    <w:rsid w:val="00A60856"/>
    <w:rsid w:val="00A60C3B"/>
    <w:rsid w:val="00A61819"/>
    <w:rsid w:val="00A6185E"/>
    <w:rsid w:val="00A620EF"/>
    <w:rsid w:val="00A62EF8"/>
    <w:rsid w:val="00A62FED"/>
    <w:rsid w:val="00A64A31"/>
    <w:rsid w:val="00A6544C"/>
    <w:rsid w:val="00A662DD"/>
    <w:rsid w:val="00A66CF0"/>
    <w:rsid w:val="00A7075B"/>
    <w:rsid w:val="00A70A88"/>
    <w:rsid w:val="00A71327"/>
    <w:rsid w:val="00A718BC"/>
    <w:rsid w:val="00A727CE"/>
    <w:rsid w:val="00A72FBC"/>
    <w:rsid w:val="00A74B31"/>
    <w:rsid w:val="00A76B0C"/>
    <w:rsid w:val="00A8098C"/>
    <w:rsid w:val="00A81E87"/>
    <w:rsid w:val="00A82B9B"/>
    <w:rsid w:val="00A83D52"/>
    <w:rsid w:val="00A83EA8"/>
    <w:rsid w:val="00A85469"/>
    <w:rsid w:val="00A85504"/>
    <w:rsid w:val="00A8711A"/>
    <w:rsid w:val="00A91C13"/>
    <w:rsid w:val="00A93175"/>
    <w:rsid w:val="00A93C08"/>
    <w:rsid w:val="00A94B51"/>
    <w:rsid w:val="00A94ED3"/>
    <w:rsid w:val="00A961DC"/>
    <w:rsid w:val="00A96334"/>
    <w:rsid w:val="00A96B5A"/>
    <w:rsid w:val="00AA02A4"/>
    <w:rsid w:val="00AA1285"/>
    <w:rsid w:val="00AA3627"/>
    <w:rsid w:val="00AA5A38"/>
    <w:rsid w:val="00AA70C5"/>
    <w:rsid w:val="00AA78F9"/>
    <w:rsid w:val="00AB2A65"/>
    <w:rsid w:val="00AB3648"/>
    <w:rsid w:val="00AB371A"/>
    <w:rsid w:val="00AB3923"/>
    <w:rsid w:val="00AB643C"/>
    <w:rsid w:val="00AB69A9"/>
    <w:rsid w:val="00AB6E41"/>
    <w:rsid w:val="00AC042F"/>
    <w:rsid w:val="00AC302B"/>
    <w:rsid w:val="00AC480E"/>
    <w:rsid w:val="00AC4986"/>
    <w:rsid w:val="00AC4D3C"/>
    <w:rsid w:val="00AC5EB3"/>
    <w:rsid w:val="00AC63B2"/>
    <w:rsid w:val="00AD193D"/>
    <w:rsid w:val="00AD1C3A"/>
    <w:rsid w:val="00AD1F9E"/>
    <w:rsid w:val="00AD32CC"/>
    <w:rsid w:val="00AD470C"/>
    <w:rsid w:val="00AD49E8"/>
    <w:rsid w:val="00AD4F91"/>
    <w:rsid w:val="00AD535E"/>
    <w:rsid w:val="00AD5804"/>
    <w:rsid w:val="00AE1018"/>
    <w:rsid w:val="00AE186B"/>
    <w:rsid w:val="00AE438F"/>
    <w:rsid w:val="00AE43A2"/>
    <w:rsid w:val="00AE5634"/>
    <w:rsid w:val="00AE6CEC"/>
    <w:rsid w:val="00AE750F"/>
    <w:rsid w:val="00AE7709"/>
    <w:rsid w:val="00AE7C5C"/>
    <w:rsid w:val="00AE7ECD"/>
    <w:rsid w:val="00AF031A"/>
    <w:rsid w:val="00AF13D1"/>
    <w:rsid w:val="00AF163B"/>
    <w:rsid w:val="00AF1E46"/>
    <w:rsid w:val="00AF2D07"/>
    <w:rsid w:val="00AF7453"/>
    <w:rsid w:val="00B00590"/>
    <w:rsid w:val="00B04AD8"/>
    <w:rsid w:val="00B04B03"/>
    <w:rsid w:val="00B04C56"/>
    <w:rsid w:val="00B05CAD"/>
    <w:rsid w:val="00B05FC6"/>
    <w:rsid w:val="00B07AA0"/>
    <w:rsid w:val="00B07B95"/>
    <w:rsid w:val="00B07C15"/>
    <w:rsid w:val="00B1237F"/>
    <w:rsid w:val="00B126A6"/>
    <w:rsid w:val="00B131D9"/>
    <w:rsid w:val="00B13355"/>
    <w:rsid w:val="00B135D3"/>
    <w:rsid w:val="00B14601"/>
    <w:rsid w:val="00B15F31"/>
    <w:rsid w:val="00B166C6"/>
    <w:rsid w:val="00B17431"/>
    <w:rsid w:val="00B20FCD"/>
    <w:rsid w:val="00B2226B"/>
    <w:rsid w:val="00B22D8A"/>
    <w:rsid w:val="00B245C4"/>
    <w:rsid w:val="00B24ECB"/>
    <w:rsid w:val="00B252F3"/>
    <w:rsid w:val="00B25495"/>
    <w:rsid w:val="00B25B83"/>
    <w:rsid w:val="00B260AB"/>
    <w:rsid w:val="00B26AB7"/>
    <w:rsid w:val="00B27591"/>
    <w:rsid w:val="00B32182"/>
    <w:rsid w:val="00B32280"/>
    <w:rsid w:val="00B32BC4"/>
    <w:rsid w:val="00B336D2"/>
    <w:rsid w:val="00B33C35"/>
    <w:rsid w:val="00B35152"/>
    <w:rsid w:val="00B365A2"/>
    <w:rsid w:val="00B368D9"/>
    <w:rsid w:val="00B36C8C"/>
    <w:rsid w:val="00B37A0D"/>
    <w:rsid w:val="00B37F12"/>
    <w:rsid w:val="00B401EB"/>
    <w:rsid w:val="00B4032C"/>
    <w:rsid w:val="00B404FD"/>
    <w:rsid w:val="00B4144F"/>
    <w:rsid w:val="00B42452"/>
    <w:rsid w:val="00B43211"/>
    <w:rsid w:val="00B45407"/>
    <w:rsid w:val="00B45D0E"/>
    <w:rsid w:val="00B460E1"/>
    <w:rsid w:val="00B469A9"/>
    <w:rsid w:val="00B478B4"/>
    <w:rsid w:val="00B5242F"/>
    <w:rsid w:val="00B549DF"/>
    <w:rsid w:val="00B56E80"/>
    <w:rsid w:val="00B573A1"/>
    <w:rsid w:val="00B57993"/>
    <w:rsid w:val="00B603D1"/>
    <w:rsid w:val="00B61DA3"/>
    <w:rsid w:val="00B63049"/>
    <w:rsid w:val="00B647C7"/>
    <w:rsid w:val="00B667F3"/>
    <w:rsid w:val="00B70CC4"/>
    <w:rsid w:val="00B721F8"/>
    <w:rsid w:val="00B72311"/>
    <w:rsid w:val="00B730EC"/>
    <w:rsid w:val="00B7360D"/>
    <w:rsid w:val="00B75FD1"/>
    <w:rsid w:val="00B761D3"/>
    <w:rsid w:val="00B77DD1"/>
    <w:rsid w:val="00B81FF7"/>
    <w:rsid w:val="00B82891"/>
    <w:rsid w:val="00B82954"/>
    <w:rsid w:val="00B82DB8"/>
    <w:rsid w:val="00B845E0"/>
    <w:rsid w:val="00B84623"/>
    <w:rsid w:val="00B84AAF"/>
    <w:rsid w:val="00B8786A"/>
    <w:rsid w:val="00B908E2"/>
    <w:rsid w:val="00B91608"/>
    <w:rsid w:val="00B91ED5"/>
    <w:rsid w:val="00B91EF6"/>
    <w:rsid w:val="00B923AF"/>
    <w:rsid w:val="00B92EBD"/>
    <w:rsid w:val="00B94854"/>
    <w:rsid w:val="00B951ED"/>
    <w:rsid w:val="00B9646C"/>
    <w:rsid w:val="00B96510"/>
    <w:rsid w:val="00BA026D"/>
    <w:rsid w:val="00BA0E31"/>
    <w:rsid w:val="00BA151A"/>
    <w:rsid w:val="00BA3968"/>
    <w:rsid w:val="00BA4154"/>
    <w:rsid w:val="00BA5485"/>
    <w:rsid w:val="00BA75BD"/>
    <w:rsid w:val="00BA7F5E"/>
    <w:rsid w:val="00BB0D48"/>
    <w:rsid w:val="00BB101A"/>
    <w:rsid w:val="00BB10B5"/>
    <w:rsid w:val="00BB10E5"/>
    <w:rsid w:val="00BB1C7D"/>
    <w:rsid w:val="00BB237E"/>
    <w:rsid w:val="00BB2733"/>
    <w:rsid w:val="00BB3D18"/>
    <w:rsid w:val="00BB427C"/>
    <w:rsid w:val="00BB75EA"/>
    <w:rsid w:val="00BC07AE"/>
    <w:rsid w:val="00BC261E"/>
    <w:rsid w:val="00BC2874"/>
    <w:rsid w:val="00BC3A67"/>
    <w:rsid w:val="00BC3F8B"/>
    <w:rsid w:val="00BC406C"/>
    <w:rsid w:val="00BC488D"/>
    <w:rsid w:val="00BC6721"/>
    <w:rsid w:val="00BC707E"/>
    <w:rsid w:val="00BC7291"/>
    <w:rsid w:val="00BD00E2"/>
    <w:rsid w:val="00BD057E"/>
    <w:rsid w:val="00BD219E"/>
    <w:rsid w:val="00BD4BC0"/>
    <w:rsid w:val="00BD6340"/>
    <w:rsid w:val="00BD664A"/>
    <w:rsid w:val="00BE0A5C"/>
    <w:rsid w:val="00BE14A9"/>
    <w:rsid w:val="00BE2190"/>
    <w:rsid w:val="00BE2964"/>
    <w:rsid w:val="00BE34C8"/>
    <w:rsid w:val="00BE4CF7"/>
    <w:rsid w:val="00BE4F35"/>
    <w:rsid w:val="00BE520E"/>
    <w:rsid w:val="00BE589C"/>
    <w:rsid w:val="00BE62D7"/>
    <w:rsid w:val="00BE781B"/>
    <w:rsid w:val="00BF4DF4"/>
    <w:rsid w:val="00BF77C4"/>
    <w:rsid w:val="00C004E6"/>
    <w:rsid w:val="00C02ED2"/>
    <w:rsid w:val="00C03387"/>
    <w:rsid w:val="00C03AA5"/>
    <w:rsid w:val="00C05DE7"/>
    <w:rsid w:val="00C06689"/>
    <w:rsid w:val="00C073ED"/>
    <w:rsid w:val="00C109E5"/>
    <w:rsid w:val="00C10DAD"/>
    <w:rsid w:val="00C11B6B"/>
    <w:rsid w:val="00C12795"/>
    <w:rsid w:val="00C1280F"/>
    <w:rsid w:val="00C131D7"/>
    <w:rsid w:val="00C148BF"/>
    <w:rsid w:val="00C1560A"/>
    <w:rsid w:val="00C20E96"/>
    <w:rsid w:val="00C21193"/>
    <w:rsid w:val="00C2328B"/>
    <w:rsid w:val="00C23622"/>
    <w:rsid w:val="00C24684"/>
    <w:rsid w:val="00C24AFF"/>
    <w:rsid w:val="00C2580C"/>
    <w:rsid w:val="00C26C0A"/>
    <w:rsid w:val="00C27555"/>
    <w:rsid w:val="00C332F8"/>
    <w:rsid w:val="00C33D55"/>
    <w:rsid w:val="00C34254"/>
    <w:rsid w:val="00C35668"/>
    <w:rsid w:val="00C35C05"/>
    <w:rsid w:val="00C36F79"/>
    <w:rsid w:val="00C41375"/>
    <w:rsid w:val="00C41DE0"/>
    <w:rsid w:val="00C42456"/>
    <w:rsid w:val="00C43869"/>
    <w:rsid w:val="00C4413D"/>
    <w:rsid w:val="00C4438E"/>
    <w:rsid w:val="00C44C20"/>
    <w:rsid w:val="00C46ECF"/>
    <w:rsid w:val="00C515FD"/>
    <w:rsid w:val="00C52EA9"/>
    <w:rsid w:val="00C53659"/>
    <w:rsid w:val="00C5430E"/>
    <w:rsid w:val="00C54545"/>
    <w:rsid w:val="00C54C6B"/>
    <w:rsid w:val="00C54C71"/>
    <w:rsid w:val="00C55DEA"/>
    <w:rsid w:val="00C56173"/>
    <w:rsid w:val="00C5639C"/>
    <w:rsid w:val="00C56E3A"/>
    <w:rsid w:val="00C607B2"/>
    <w:rsid w:val="00C607BD"/>
    <w:rsid w:val="00C6318C"/>
    <w:rsid w:val="00C63AB9"/>
    <w:rsid w:val="00C65348"/>
    <w:rsid w:val="00C673D6"/>
    <w:rsid w:val="00C70467"/>
    <w:rsid w:val="00C71684"/>
    <w:rsid w:val="00C71BCC"/>
    <w:rsid w:val="00C71BD4"/>
    <w:rsid w:val="00C71CEF"/>
    <w:rsid w:val="00C737C5"/>
    <w:rsid w:val="00C74BB9"/>
    <w:rsid w:val="00C74D63"/>
    <w:rsid w:val="00C74E64"/>
    <w:rsid w:val="00C75BD4"/>
    <w:rsid w:val="00C77F15"/>
    <w:rsid w:val="00C80A12"/>
    <w:rsid w:val="00C80B6B"/>
    <w:rsid w:val="00C81BDE"/>
    <w:rsid w:val="00C853E3"/>
    <w:rsid w:val="00C91843"/>
    <w:rsid w:val="00C91A59"/>
    <w:rsid w:val="00C955D8"/>
    <w:rsid w:val="00C97D58"/>
    <w:rsid w:val="00CA3A66"/>
    <w:rsid w:val="00CA3EBD"/>
    <w:rsid w:val="00CA4EE3"/>
    <w:rsid w:val="00CA6D23"/>
    <w:rsid w:val="00CA7371"/>
    <w:rsid w:val="00CB259C"/>
    <w:rsid w:val="00CB3948"/>
    <w:rsid w:val="00CB3C5F"/>
    <w:rsid w:val="00CB3D3C"/>
    <w:rsid w:val="00CB44A4"/>
    <w:rsid w:val="00CB5FB6"/>
    <w:rsid w:val="00CB6447"/>
    <w:rsid w:val="00CB7912"/>
    <w:rsid w:val="00CB79BC"/>
    <w:rsid w:val="00CB7E66"/>
    <w:rsid w:val="00CC0CF0"/>
    <w:rsid w:val="00CC314D"/>
    <w:rsid w:val="00CC3E33"/>
    <w:rsid w:val="00CC450C"/>
    <w:rsid w:val="00CC4930"/>
    <w:rsid w:val="00CC4EB6"/>
    <w:rsid w:val="00CC508A"/>
    <w:rsid w:val="00CC50BE"/>
    <w:rsid w:val="00CC5155"/>
    <w:rsid w:val="00CC5340"/>
    <w:rsid w:val="00CC5415"/>
    <w:rsid w:val="00CC731A"/>
    <w:rsid w:val="00CC7862"/>
    <w:rsid w:val="00CD1092"/>
    <w:rsid w:val="00CD1168"/>
    <w:rsid w:val="00CD25F1"/>
    <w:rsid w:val="00CD2720"/>
    <w:rsid w:val="00CD2C6E"/>
    <w:rsid w:val="00CD3B27"/>
    <w:rsid w:val="00CD44C7"/>
    <w:rsid w:val="00CD48FF"/>
    <w:rsid w:val="00CD5519"/>
    <w:rsid w:val="00CD5811"/>
    <w:rsid w:val="00CD6922"/>
    <w:rsid w:val="00CD6FAC"/>
    <w:rsid w:val="00CD790C"/>
    <w:rsid w:val="00CE009F"/>
    <w:rsid w:val="00CE08A8"/>
    <w:rsid w:val="00CE132B"/>
    <w:rsid w:val="00CE1BDE"/>
    <w:rsid w:val="00CE20B6"/>
    <w:rsid w:val="00CE2DA3"/>
    <w:rsid w:val="00CF12D8"/>
    <w:rsid w:val="00CF3B69"/>
    <w:rsid w:val="00CF3FFC"/>
    <w:rsid w:val="00CF67BE"/>
    <w:rsid w:val="00D00010"/>
    <w:rsid w:val="00D00578"/>
    <w:rsid w:val="00D019C7"/>
    <w:rsid w:val="00D01E2D"/>
    <w:rsid w:val="00D020F0"/>
    <w:rsid w:val="00D03119"/>
    <w:rsid w:val="00D046EC"/>
    <w:rsid w:val="00D04F36"/>
    <w:rsid w:val="00D055EA"/>
    <w:rsid w:val="00D06539"/>
    <w:rsid w:val="00D1287A"/>
    <w:rsid w:val="00D12CA7"/>
    <w:rsid w:val="00D13E55"/>
    <w:rsid w:val="00D153CD"/>
    <w:rsid w:val="00D209E0"/>
    <w:rsid w:val="00D20DA7"/>
    <w:rsid w:val="00D24A19"/>
    <w:rsid w:val="00D24C00"/>
    <w:rsid w:val="00D24CA7"/>
    <w:rsid w:val="00D268B5"/>
    <w:rsid w:val="00D26E8E"/>
    <w:rsid w:val="00D320B2"/>
    <w:rsid w:val="00D32611"/>
    <w:rsid w:val="00D32F21"/>
    <w:rsid w:val="00D336B5"/>
    <w:rsid w:val="00D33BD8"/>
    <w:rsid w:val="00D3499A"/>
    <w:rsid w:val="00D34B25"/>
    <w:rsid w:val="00D35983"/>
    <w:rsid w:val="00D35B4A"/>
    <w:rsid w:val="00D364C9"/>
    <w:rsid w:val="00D36663"/>
    <w:rsid w:val="00D37A6F"/>
    <w:rsid w:val="00D37B4F"/>
    <w:rsid w:val="00D37D15"/>
    <w:rsid w:val="00D413BA"/>
    <w:rsid w:val="00D42667"/>
    <w:rsid w:val="00D434D8"/>
    <w:rsid w:val="00D4598B"/>
    <w:rsid w:val="00D46259"/>
    <w:rsid w:val="00D47381"/>
    <w:rsid w:val="00D47830"/>
    <w:rsid w:val="00D47D5F"/>
    <w:rsid w:val="00D50C9B"/>
    <w:rsid w:val="00D51321"/>
    <w:rsid w:val="00D5197D"/>
    <w:rsid w:val="00D51CF1"/>
    <w:rsid w:val="00D5445E"/>
    <w:rsid w:val="00D55037"/>
    <w:rsid w:val="00D55FAE"/>
    <w:rsid w:val="00D55FB4"/>
    <w:rsid w:val="00D56E91"/>
    <w:rsid w:val="00D571B4"/>
    <w:rsid w:val="00D61C52"/>
    <w:rsid w:val="00D62EB5"/>
    <w:rsid w:val="00D646BE"/>
    <w:rsid w:val="00D6488D"/>
    <w:rsid w:val="00D65253"/>
    <w:rsid w:val="00D6539F"/>
    <w:rsid w:val="00D655F9"/>
    <w:rsid w:val="00D66EA4"/>
    <w:rsid w:val="00D67A38"/>
    <w:rsid w:val="00D67D94"/>
    <w:rsid w:val="00D70412"/>
    <w:rsid w:val="00D73A0A"/>
    <w:rsid w:val="00D743EF"/>
    <w:rsid w:val="00D745F5"/>
    <w:rsid w:val="00D74CFD"/>
    <w:rsid w:val="00D80136"/>
    <w:rsid w:val="00D82334"/>
    <w:rsid w:val="00D82740"/>
    <w:rsid w:val="00D82C80"/>
    <w:rsid w:val="00D82CE0"/>
    <w:rsid w:val="00D8448A"/>
    <w:rsid w:val="00D863BA"/>
    <w:rsid w:val="00D86B31"/>
    <w:rsid w:val="00D86C3A"/>
    <w:rsid w:val="00D87FB0"/>
    <w:rsid w:val="00D9126C"/>
    <w:rsid w:val="00D945CB"/>
    <w:rsid w:val="00D94E8F"/>
    <w:rsid w:val="00D962A0"/>
    <w:rsid w:val="00D96377"/>
    <w:rsid w:val="00D963AB"/>
    <w:rsid w:val="00D97B67"/>
    <w:rsid w:val="00D97E7B"/>
    <w:rsid w:val="00DA06B6"/>
    <w:rsid w:val="00DA15DB"/>
    <w:rsid w:val="00DA1FB7"/>
    <w:rsid w:val="00DA3DC6"/>
    <w:rsid w:val="00DA6C21"/>
    <w:rsid w:val="00DA6E12"/>
    <w:rsid w:val="00DB05EF"/>
    <w:rsid w:val="00DB0A13"/>
    <w:rsid w:val="00DB4F3A"/>
    <w:rsid w:val="00DB6EA7"/>
    <w:rsid w:val="00DB7ECB"/>
    <w:rsid w:val="00DC05A3"/>
    <w:rsid w:val="00DC152B"/>
    <w:rsid w:val="00DC17E3"/>
    <w:rsid w:val="00DC3798"/>
    <w:rsid w:val="00DC5DA3"/>
    <w:rsid w:val="00DC5FE5"/>
    <w:rsid w:val="00DC6544"/>
    <w:rsid w:val="00DC76BC"/>
    <w:rsid w:val="00DD033C"/>
    <w:rsid w:val="00DD1335"/>
    <w:rsid w:val="00DD185B"/>
    <w:rsid w:val="00DD2E62"/>
    <w:rsid w:val="00DD6833"/>
    <w:rsid w:val="00DD6C1B"/>
    <w:rsid w:val="00DD716B"/>
    <w:rsid w:val="00DE1562"/>
    <w:rsid w:val="00DE1C39"/>
    <w:rsid w:val="00DE28D6"/>
    <w:rsid w:val="00DE2A90"/>
    <w:rsid w:val="00DE2AE4"/>
    <w:rsid w:val="00DE3FD3"/>
    <w:rsid w:val="00DE511E"/>
    <w:rsid w:val="00DF0091"/>
    <w:rsid w:val="00DF0434"/>
    <w:rsid w:val="00DF0A6A"/>
    <w:rsid w:val="00DF1D6C"/>
    <w:rsid w:val="00DF25D8"/>
    <w:rsid w:val="00DF299F"/>
    <w:rsid w:val="00DF37FE"/>
    <w:rsid w:val="00DF5802"/>
    <w:rsid w:val="00DF6929"/>
    <w:rsid w:val="00DF7242"/>
    <w:rsid w:val="00DF7DEC"/>
    <w:rsid w:val="00E01222"/>
    <w:rsid w:val="00E02ADF"/>
    <w:rsid w:val="00E046A8"/>
    <w:rsid w:val="00E0547A"/>
    <w:rsid w:val="00E05FAF"/>
    <w:rsid w:val="00E06087"/>
    <w:rsid w:val="00E066BA"/>
    <w:rsid w:val="00E0794A"/>
    <w:rsid w:val="00E07D3D"/>
    <w:rsid w:val="00E10270"/>
    <w:rsid w:val="00E1065C"/>
    <w:rsid w:val="00E10AF0"/>
    <w:rsid w:val="00E11E3B"/>
    <w:rsid w:val="00E130ED"/>
    <w:rsid w:val="00E137DB"/>
    <w:rsid w:val="00E14AF1"/>
    <w:rsid w:val="00E152D1"/>
    <w:rsid w:val="00E15AAF"/>
    <w:rsid w:val="00E1637A"/>
    <w:rsid w:val="00E167C8"/>
    <w:rsid w:val="00E20256"/>
    <w:rsid w:val="00E220BB"/>
    <w:rsid w:val="00E234AC"/>
    <w:rsid w:val="00E24745"/>
    <w:rsid w:val="00E26B9D"/>
    <w:rsid w:val="00E26F38"/>
    <w:rsid w:val="00E26FA4"/>
    <w:rsid w:val="00E321A7"/>
    <w:rsid w:val="00E3343C"/>
    <w:rsid w:val="00E3426A"/>
    <w:rsid w:val="00E3458F"/>
    <w:rsid w:val="00E35073"/>
    <w:rsid w:val="00E36510"/>
    <w:rsid w:val="00E41C0A"/>
    <w:rsid w:val="00E42176"/>
    <w:rsid w:val="00E4376C"/>
    <w:rsid w:val="00E47F8E"/>
    <w:rsid w:val="00E5115F"/>
    <w:rsid w:val="00E51AFD"/>
    <w:rsid w:val="00E51F43"/>
    <w:rsid w:val="00E522BD"/>
    <w:rsid w:val="00E52912"/>
    <w:rsid w:val="00E5400B"/>
    <w:rsid w:val="00E5490B"/>
    <w:rsid w:val="00E54B5E"/>
    <w:rsid w:val="00E55117"/>
    <w:rsid w:val="00E55263"/>
    <w:rsid w:val="00E56DF4"/>
    <w:rsid w:val="00E601B9"/>
    <w:rsid w:val="00E61459"/>
    <w:rsid w:val="00E6423B"/>
    <w:rsid w:val="00E65565"/>
    <w:rsid w:val="00E66BFD"/>
    <w:rsid w:val="00E671BD"/>
    <w:rsid w:val="00E67F50"/>
    <w:rsid w:val="00E70903"/>
    <w:rsid w:val="00E72FDE"/>
    <w:rsid w:val="00E750AC"/>
    <w:rsid w:val="00E758C0"/>
    <w:rsid w:val="00E75D26"/>
    <w:rsid w:val="00E76E58"/>
    <w:rsid w:val="00E779BB"/>
    <w:rsid w:val="00E77DDB"/>
    <w:rsid w:val="00E81B7F"/>
    <w:rsid w:val="00E81F02"/>
    <w:rsid w:val="00E81F97"/>
    <w:rsid w:val="00E82703"/>
    <w:rsid w:val="00E83578"/>
    <w:rsid w:val="00E84230"/>
    <w:rsid w:val="00E87DA1"/>
    <w:rsid w:val="00E917D2"/>
    <w:rsid w:val="00E924CF"/>
    <w:rsid w:val="00E95019"/>
    <w:rsid w:val="00E95115"/>
    <w:rsid w:val="00E95443"/>
    <w:rsid w:val="00E97D87"/>
    <w:rsid w:val="00EA0927"/>
    <w:rsid w:val="00EA1435"/>
    <w:rsid w:val="00EA1957"/>
    <w:rsid w:val="00EA26A0"/>
    <w:rsid w:val="00EA3D46"/>
    <w:rsid w:val="00EA3FFD"/>
    <w:rsid w:val="00EA47D7"/>
    <w:rsid w:val="00EA6872"/>
    <w:rsid w:val="00EA702C"/>
    <w:rsid w:val="00EB27FB"/>
    <w:rsid w:val="00EB2A52"/>
    <w:rsid w:val="00EB3AF7"/>
    <w:rsid w:val="00EB3CE3"/>
    <w:rsid w:val="00EB4B4E"/>
    <w:rsid w:val="00EB63D7"/>
    <w:rsid w:val="00EB78C0"/>
    <w:rsid w:val="00EC0BA1"/>
    <w:rsid w:val="00EC21EE"/>
    <w:rsid w:val="00EC21FC"/>
    <w:rsid w:val="00EC24B5"/>
    <w:rsid w:val="00EC3D1B"/>
    <w:rsid w:val="00EC41A5"/>
    <w:rsid w:val="00EC4242"/>
    <w:rsid w:val="00EC7060"/>
    <w:rsid w:val="00ED09DB"/>
    <w:rsid w:val="00ED1727"/>
    <w:rsid w:val="00ED1B74"/>
    <w:rsid w:val="00ED1E9A"/>
    <w:rsid w:val="00ED420D"/>
    <w:rsid w:val="00ED4A33"/>
    <w:rsid w:val="00ED4DA1"/>
    <w:rsid w:val="00ED56C9"/>
    <w:rsid w:val="00ED6FEE"/>
    <w:rsid w:val="00EE40F8"/>
    <w:rsid w:val="00EE4256"/>
    <w:rsid w:val="00EE43D2"/>
    <w:rsid w:val="00EE705A"/>
    <w:rsid w:val="00EF08F5"/>
    <w:rsid w:val="00EF0FAF"/>
    <w:rsid w:val="00EF3F35"/>
    <w:rsid w:val="00EF43E3"/>
    <w:rsid w:val="00EF714E"/>
    <w:rsid w:val="00EF7694"/>
    <w:rsid w:val="00EF7C48"/>
    <w:rsid w:val="00F00851"/>
    <w:rsid w:val="00F00CA3"/>
    <w:rsid w:val="00F010E7"/>
    <w:rsid w:val="00F013AC"/>
    <w:rsid w:val="00F02EA1"/>
    <w:rsid w:val="00F03EB1"/>
    <w:rsid w:val="00F041F0"/>
    <w:rsid w:val="00F10167"/>
    <w:rsid w:val="00F101A7"/>
    <w:rsid w:val="00F1170E"/>
    <w:rsid w:val="00F11BD2"/>
    <w:rsid w:val="00F12751"/>
    <w:rsid w:val="00F13132"/>
    <w:rsid w:val="00F1391D"/>
    <w:rsid w:val="00F15F3B"/>
    <w:rsid w:val="00F16E98"/>
    <w:rsid w:val="00F17295"/>
    <w:rsid w:val="00F20A67"/>
    <w:rsid w:val="00F20ECD"/>
    <w:rsid w:val="00F21AFF"/>
    <w:rsid w:val="00F23AE0"/>
    <w:rsid w:val="00F24B39"/>
    <w:rsid w:val="00F24DE5"/>
    <w:rsid w:val="00F24EAA"/>
    <w:rsid w:val="00F24F4C"/>
    <w:rsid w:val="00F2573B"/>
    <w:rsid w:val="00F2661C"/>
    <w:rsid w:val="00F26D54"/>
    <w:rsid w:val="00F272DF"/>
    <w:rsid w:val="00F277A3"/>
    <w:rsid w:val="00F31FA7"/>
    <w:rsid w:val="00F338D7"/>
    <w:rsid w:val="00F33911"/>
    <w:rsid w:val="00F34FEC"/>
    <w:rsid w:val="00F35685"/>
    <w:rsid w:val="00F37317"/>
    <w:rsid w:val="00F37F15"/>
    <w:rsid w:val="00F40628"/>
    <w:rsid w:val="00F45613"/>
    <w:rsid w:val="00F459EC"/>
    <w:rsid w:val="00F45ED9"/>
    <w:rsid w:val="00F4614B"/>
    <w:rsid w:val="00F4626B"/>
    <w:rsid w:val="00F46ADA"/>
    <w:rsid w:val="00F50E10"/>
    <w:rsid w:val="00F51151"/>
    <w:rsid w:val="00F515E9"/>
    <w:rsid w:val="00F5165B"/>
    <w:rsid w:val="00F52153"/>
    <w:rsid w:val="00F522DE"/>
    <w:rsid w:val="00F5330B"/>
    <w:rsid w:val="00F54EAC"/>
    <w:rsid w:val="00F55BF7"/>
    <w:rsid w:val="00F55ECF"/>
    <w:rsid w:val="00F62FBC"/>
    <w:rsid w:val="00F63366"/>
    <w:rsid w:val="00F63D09"/>
    <w:rsid w:val="00F63EFA"/>
    <w:rsid w:val="00F64191"/>
    <w:rsid w:val="00F65F0D"/>
    <w:rsid w:val="00F67F09"/>
    <w:rsid w:val="00F701EA"/>
    <w:rsid w:val="00F721D4"/>
    <w:rsid w:val="00F7242E"/>
    <w:rsid w:val="00F72F76"/>
    <w:rsid w:val="00F73127"/>
    <w:rsid w:val="00F74301"/>
    <w:rsid w:val="00F7724D"/>
    <w:rsid w:val="00F77A6A"/>
    <w:rsid w:val="00F8267B"/>
    <w:rsid w:val="00F8271B"/>
    <w:rsid w:val="00F83670"/>
    <w:rsid w:val="00F83FFC"/>
    <w:rsid w:val="00F853BF"/>
    <w:rsid w:val="00F85CBC"/>
    <w:rsid w:val="00F85E03"/>
    <w:rsid w:val="00F93880"/>
    <w:rsid w:val="00F94776"/>
    <w:rsid w:val="00F95117"/>
    <w:rsid w:val="00F95AC9"/>
    <w:rsid w:val="00F968DF"/>
    <w:rsid w:val="00F97408"/>
    <w:rsid w:val="00FA1509"/>
    <w:rsid w:val="00FA2977"/>
    <w:rsid w:val="00FA4031"/>
    <w:rsid w:val="00FA635B"/>
    <w:rsid w:val="00FA6944"/>
    <w:rsid w:val="00FA7942"/>
    <w:rsid w:val="00FA7C84"/>
    <w:rsid w:val="00FB0739"/>
    <w:rsid w:val="00FB0A2E"/>
    <w:rsid w:val="00FB36C4"/>
    <w:rsid w:val="00FB39A3"/>
    <w:rsid w:val="00FB4717"/>
    <w:rsid w:val="00FB4EEC"/>
    <w:rsid w:val="00FB5002"/>
    <w:rsid w:val="00FB5C17"/>
    <w:rsid w:val="00FB6079"/>
    <w:rsid w:val="00FB6DE8"/>
    <w:rsid w:val="00FB78C6"/>
    <w:rsid w:val="00FC08C2"/>
    <w:rsid w:val="00FC31DB"/>
    <w:rsid w:val="00FC3456"/>
    <w:rsid w:val="00FC3954"/>
    <w:rsid w:val="00FC3EEF"/>
    <w:rsid w:val="00FC5456"/>
    <w:rsid w:val="00FC5BFF"/>
    <w:rsid w:val="00FD00E2"/>
    <w:rsid w:val="00FD1041"/>
    <w:rsid w:val="00FD1FDC"/>
    <w:rsid w:val="00FD347D"/>
    <w:rsid w:val="00FD444B"/>
    <w:rsid w:val="00FD5005"/>
    <w:rsid w:val="00FD6567"/>
    <w:rsid w:val="00FD6DC3"/>
    <w:rsid w:val="00FE052D"/>
    <w:rsid w:val="00FE089D"/>
    <w:rsid w:val="00FE1C90"/>
    <w:rsid w:val="00FE2F33"/>
    <w:rsid w:val="00FE3E33"/>
    <w:rsid w:val="00FE5644"/>
    <w:rsid w:val="00FE5799"/>
    <w:rsid w:val="00FE5877"/>
    <w:rsid w:val="00FE6059"/>
    <w:rsid w:val="00FE775A"/>
    <w:rsid w:val="00FF08F3"/>
    <w:rsid w:val="00FF0BDF"/>
    <w:rsid w:val="00FF2052"/>
    <w:rsid w:val="00FF5A4C"/>
    <w:rsid w:val="00FF60E0"/>
    <w:rsid w:val="00FF654B"/>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006CAC"/>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24D3"/>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Lista1,?? ??,?????,????,中等深浅网格 1 - 着色 21,列出段落1,¥¡¡¡¡ì¬º¥¹¥È¶ÎÂä,ÁÐ³ö¶ÎÂä,列表段落1,—ño’i—Ž,¥ê¥¹¥È¶ÎÂä,1st level - Bullet List Paragraph,Lettre d'introduction,Paragrafo elenco,Normal bullet 2,Bullet list,R4_bullets,목록단락"/>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nhideWhenUsed/>
    <w:qFormat/>
    <w:rsid w:val="003776DB"/>
    <w:rPr>
      <w:szCs w:val="20"/>
    </w:rPr>
  </w:style>
  <w:style w:type="character" w:customStyle="1" w:styleId="ae">
    <w:name w:val="批注文字 字符"/>
    <w:link w:val="ad"/>
    <w:uiPriority w:val="99"/>
    <w:qFormat/>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Lista1 字符,?? ?? 字符,????? 字符,???? 字符,中等深浅网格 1 - 着色 21 字符,列出段落1 字符,¥¡¡¡¡ì¬º¥¹¥È¶ÎÂä 字符,ÁÐ³ö¶ÎÂä 字符,列表段落1 字符,—ño’i—Ž 字符,¥ê¥¹¥È¶ÎÂä 字符,1st level - Bullet List Paragraph 字符,Lettre d'introduction 字符,Paragrafo elenco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5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link w:val="EQChar"/>
    <w:rsid w:val="001F379B"/>
    <w:pPr>
      <w:keepLines/>
      <w:tabs>
        <w:tab w:val="center" w:pos="4536"/>
        <w:tab w:val="right" w:pos="9072"/>
      </w:tabs>
      <w:spacing w:after="180"/>
    </w:pPr>
    <w:rPr>
      <w:rFonts w:eastAsia="宋体"/>
      <w:noProof/>
      <w:szCs w:val="20"/>
      <w:lang w:val="en-GB"/>
    </w:rPr>
  </w:style>
  <w:style w:type="paragraph" w:customStyle="1" w:styleId="ObservationProposal">
    <w:name w:val="Observation/Proposal"/>
    <w:basedOn w:val="a"/>
    <w:next w:val="a9"/>
    <w:autoRedefine/>
    <w:qFormat/>
    <w:rsid w:val="00D020F0"/>
    <w:pPr>
      <w:tabs>
        <w:tab w:val="left" w:pos="1440"/>
      </w:tabs>
      <w:spacing w:beforeLines="50" w:before="120" w:afterLines="150" w:after="360"/>
      <w:jc w:val="both"/>
    </w:pPr>
    <w:rPr>
      <w:rFonts w:ascii="Times" w:eastAsia="Batang" w:hAnsi="Times"/>
      <w:b/>
      <w:i/>
      <w:szCs w:val="20"/>
      <w:lang w:eastAsia="zh-CN"/>
    </w:rPr>
  </w:style>
  <w:style w:type="paragraph" w:customStyle="1" w:styleId="TAC">
    <w:name w:val="TAC"/>
    <w:basedOn w:val="TAL"/>
    <w:link w:val="TACChar"/>
    <w:qFormat/>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qFormat/>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f4">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f5">
    <w:name w:val="Strong"/>
    <w:uiPriority w:val="22"/>
    <w:qFormat/>
    <w:rsid w:val="0015062D"/>
    <w:rPr>
      <w:b/>
    </w:rPr>
  </w:style>
  <w:style w:type="character" w:styleId="af6">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qFormat/>
    <w:rsid w:val="006574DE"/>
    <w:rPr>
      <w:rFonts w:ascii="Arial" w:eastAsia="Times New Roman" w:hAnsi="Arial"/>
      <w:sz w:val="18"/>
      <w:lang w:val="en-GB"/>
    </w:rPr>
  </w:style>
  <w:style w:type="paragraph" w:customStyle="1" w:styleId="TAN">
    <w:name w:val="TAN"/>
    <w:basedOn w:val="TAL"/>
    <w:link w:val="TANChar"/>
    <w:qFormat/>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styleId="af7">
    <w:name w:val="Emphasis"/>
    <w:basedOn w:val="a1"/>
    <w:uiPriority w:val="20"/>
    <w:qFormat/>
    <w:rsid w:val="00D55FAE"/>
    <w:rPr>
      <w:i/>
      <w:iCs/>
    </w:rPr>
  </w:style>
  <w:style w:type="character" w:customStyle="1" w:styleId="EQChar">
    <w:name w:val="EQ Char"/>
    <w:link w:val="EQ"/>
    <w:rsid w:val="00CB44A4"/>
    <w:rPr>
      <w:rFonts w:ascii="Times New Roman" w:hAnsi="Times New Roman"/>
      <w:noProof/>
      <w:lang w:val="en-GB" w:eastAsia="en-US"/>
    </w:rPr>
  </w:style>
  <w:style w:type="character" w:customStyle="1" w:styleId="B1Char">
    <w:name w:val="B1 Char"/>
    <w:rsid w:val="0083717E"/>
    <w:rPr>
      <w:rFonts w:eastAsia="Times New Roman"/>
      <w:lang w:val="en-GB"/>
    </w:rPr>
  </w:style>
  <w:style w:type="paragraph" w:customStyle="1" w:styleId="B3">
    <w:name w:val="B3"/>
    <w:basedOn w:val="31"/>
    <w:rsid w:val="0083717E"/>
    <w:pPr>
      <w:overflowPunct w:val="0"/>
      <w:autoSpaceDE w:val="0"/>
      <w:autoSpaceDN w:val="0"/>
      <w:adjustRightInd w:val="0"/>
      <w:spacing w:after="180"/>
      <w:ind w:leftChars="0" w:left="1135" w:firstLineChars="0" w:hanging="284"/>
      <w:contextualSpacing w:val="0"/>
      <w:textAlignment w:val="baseline"/>
    </w:pPr>
    <w:rPr>
      <w:szCs w:val="20"/>
      <w:lang w:val="en-GB" w:eastAsia="ko-KR"/>
    </w:rPr>
  </w:style>
  <w:style w:type="paragraph" w:customStyle="1" w:styleId="NO">
    <w:name w:val="NO"/>
    <w:basedOn w:val="a"/>
    <w:link w:val="NOChar"/>
    <w:rsid w:val="0083717E"/>
    <w:pPr>
      <w:keepLines/>
      <w:overflowPunct w:val="0"/>
      <w:autoSpaceDE w:val="0"/>
      <w:autoSpaceDN w:val="0"/>
      <w:adjustRightInd w:val="0"/>
      <w:spacing w:after="180"/>
      <w:ind w:left="1135" w:hanging="851"/>
      <w:textAlignment w:val="baseline"/>
    </w:pPr>
    <w:rPr>
      <w:szCs w:val="20"/>
      <w:lang w:val="en-GB" w:eastAsia="ko-KR"/>
    </w:rPr>
  </w:style>
  <w:style w:type="character" w:customStyle="1" w:styleId="NOChar">
    <w:name w:val="NO Char"/>
    <w:link w:val="NO"/>
    <w:rsid w:val="0083717E"/>
    <w:rPr>
      <w:rFonts w:ascii="Times New Roman" w:eastAsia="Times New Roman" w:hAnsi="Times New Roman"/>
      <w:lang w:val="en-GB" w:eastAsia="ko-KR"/>
    </w:rPr>
  </w:style>
  <w:style w:type="paragraph" w:styleId="31">
    <w:name w:val="List 3"/>
    <w:basedOn w:val="a"/>
    <w:uiPriority w:val="99"/>
    <w:semiHidden/>
    <w:unhideWhenUsed/>
    <w:rsid w:val="0083717E"/>
    <w:pPr>
      <w:ind w:leftChars="400" w:left="100" w:hangingChars="200" w:hanging="200"/>
      <w:contextualSpacing/>
    </w:pPr>
  </w:style>
  <w:style w:type="paragraph" w:styleId="TOC1">
    <w:name w:val="toc 1"/>
    <w:uiPriority w:val="39"/>
    <w:rsid w:val="00DA06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styleId="af8">
    <w:name w:val="table of figures"/>
    <w:basedOn w:val="a"/>
    <w:next w:val="a"/>
    <w:uiPriority w:val="99"/>
    <w:unhideWhenUsed/>
    <w:rsid w:val="00BB10E5"/>
    <w:pPr>
      <w:spacing w:beforeLines="50" w:before="50" w:afterLines="150" w:after="150"/>
      <w:jc w:val="both"/>
    </w:pPr>
    <w:rPr>
      <w:b/>
      <w:i/>
    </w:rPr>
  </w:style>
  <w:style w:type="paragraph" w:styleId="af9">
    <w:name w:val="Normal (Web)"/>
    <w:basedOn w:val="a"/>
    <w:uiPriority w:val="99"/>
    <w:semiHidden/>
    <w:unhideWhenUsed/>
    <w:rsid w:val="00985908"/>
    <w:rPr>
      <w:sz w:val="24"/>
    </w:rPr>
  </w:style>
  <w:style w:type="paragraph" w:customStyle="1" w:styleId="B5">
    <w:name w:val="B5"/>
    <w:basedOn w:val="a"/>
    <w:rsid w:val="005A633F"/>
    <w:pPr>
      <w:spacing w:after="180"/>
      <w:ind w:left="1702" w:hanging="284"/>
    </w:pPr>
    <w:rPr>
      <w:rFonts w:eastAsia="宋体"/>
      <w:szCs w:val="20"/>
      <w:lang w:val="en-GB"/>
    </w:rPr>
  </w:style>
  <w:style w:type="table" w:styleId="afa">
    <w:name w:val="Grid Table Light"/>
    <w:basedOn w:val="a2"/>
    <w:uiPriority w:val="40"/>
    <w:rsid w:val="00BC07A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59786">
      <w:bodyDiv w:val="1"/>
      <w:marLeft w:val="0"/>
      <w:marRight w:val="0"/>
      <w:marTop w:val="0"/>
      <w:marBottom w:val="0"/>
      <w:divBdr>
        <w:top w:val="none" w:sz="0" w:space="0" w:color="auto"/>
        <w:left w:val="none" w:sz="0" w:space="0" w:color="auto"/>
        <w:bottom w:val="none" w:sz="0" w:space="0" w:color="auto"/>
        <w:right w:val="none" w:sz="0" w:space="0" w:color="auto"/>
      </w:divBdr>
    </w:div>
    <w:div w:id="80302344">
      <w:bodyDiv w:val="1"/>
      <w:marLeft w:val="0"/>
      <w:marRight w:val="0"/>
      <w:marTop w:val="0"/>
      <w:marBottom w:val="0"/>
      <w:divBdr>
        <w:top w:val="none" w:sz="0" w:space="0" w:color="auto"/>
        <w:left w:val="none" w:sz="0" w:space="0" w:color="auto"/>
        <w:bottom w:val="none" w:sz="0" w:space="0" w:color="auto"/>
        <w:right w:val="none" w:sz="0" w:space="0" w:color="auto"/>
      </w:divBdr>
    </w:div>
    <w:div w:id="137302996">
      <w:bodyDiv w:val="1"/>
      <w:marLeft w:val="0"/>
      <w:marRight w:val="0"/>
      <w:marTop w:val="0"/>
      <w:marBottom w:val="0"/>
      <w:divBdr>
        <w:top w:val="none" w:sz="0" w:space="0" w:color="auto"/>
        <w:left w:val="none" w:sz="0" w:space="0" w:color="auto"/>
        <w:bottom w:val="none" w:sz="0" w:space="0" w:color="auto"/>
        <w:right w:val="none" w:sz="0" w:space="0" w:color="auto"/>
      </w:divBdr>
      <w:divsChild>
        <w:div w:id="716854701">
          <w:marLeft w:val="1080"/>
          <w:marRight w:val="0"/>
          <w:marTop w:val="100"/>
          <w:marBottom w:val="0"/>
          <w:divBdr>
            <w:top w:val="none" w:sz="0" w:space="0" w:color="auto"/>
            <w:left w:val="none" w:sz="0" w:space="0" w:color="auto"/>
            <w:bottom w:val="none" w:sz="0" w:space="0" w:color="auto"/>
            <w:right w:val="none" w:sz="0" w:space="0" w:color="auto"/>
          </w:divBdr>
        </w:div>
        <w:div w:id="1998075815">
          <w:marLeft w:val="1080"/>
          <w:marRight w:val="0"/>
          <w:marTop w:val="100"/>
          <w:marBottom w:val="0"/>
          <w:divBdr>
            <w:top w:val="none" w:sz="0" w:space="0" w:color="auto"/>
            <w:left w:val="none" w:sz="0" w:space="0" w:color="auto"/>
            <w:bottom w:val="none" w:sz="0" w:space="0" w:color="auto"/>
            <w:right w:val="none" w:sz="0" w:space="0" w:color="auto"/>
          </w:divBdr>
        </w:div>
        <w:div w:id="1320495586">
          <w:marLeft w:val="1800"/>
          <w:marRight w:val="0"/>
          <w:marTop w:val="100"/>
          <w:marBottom w:val="0"/>
          <w:divBdr>
            <w:top w:val="none" w:sz="0" w:space="0" w:color="auto"/>
            <w:left w:val="none" w:sz="0" w:space="0" w:color="auto"/>
            <w:bottom w:val="none" w:sz="0" w:space="0" w:color="auto"/>
            <w:right w:val="none" w:sz="0" w:space="0" w:color="auto"/>
          </w:divBdr>
        </w:div>
        <w:div w:id="522519002">
          <w:marLeft w:val="1080"/>
          <w:marRight w:val="0"/>
          <w:marTop w:val="100"/>
          <w:marBottom w:val="0"/>
          <w:divBdr>
            <w:top w:val="none" w:sz="0" w:space="0" w:color="auto"/>
            <w:left w:val="none" w:sz="0" w:space="0" w:color="auto"/>
            <w:bottom w:val="none" w:sz="0" w:space="0" w:color="auto"/>
            <w:right w:val="none" w:sz="0" w:space="0" w:color="auto"/>
          </w:divBdr>
        </w:div>
      </w:divsChild>
    </w:div>
    <w:div w:id="164327421">
      <w:bodyDiv w:val="1"/>
      <w:marLeft w:val="0"/>
      <w:marRight w:val="0"/>
      <w:marTop w:val="0"/>
      <w:marBottom w:val="0"/>
      <w:divBdr>
        <w:top w:val="none" w:sz="0" w:space="0" w:color="auto"/>
        <w:left w:val="none" w:sz="0" w:space="0" w:color="auto"/>
        <w:bottom w:val="none" w:sz="0" w:space="0" w:color="auto"/>
        <w:right w:val="none" w:sz="0" w:space="0" w:color="auto"/>
      </w:divBdr>
      <w:divsChild>
        <w:div w:id="680664319">
          <w:marLeft w:val="360"/>
          <w:marRight w:val="0"/>
          <w:marTop w:val="200"/>
          <w:marBottom w:val="0"/>
          <w:divBdr>
            <w:top w:val="none" w:sz="0" w:space="0" w:color="auto"/>
            <w:left w:val="none" w:sz="0" w:space="0" w:color="auto"/>
            <w:bottom w:val="none" w:sz="0" w:space="0" w:color="auto"/>
            <w:right w:val="none" w:sz="0" w:space="0" w:color="auto"/>
          </w:divBdr>
        </w:div>
        <w:div w:id="2020960504">
          <w:marLeft w:val="1267"/>
          <w:marRight w:val="0"/>
          <w:marTop w:val="200"/>
          <w:marBottom w:val="0"/>
          <w:divBdr>
            <w:top w:val="none" w:sz="0" w:space="0" w:color="auto"/>
            <w:left w:val="none" w:sz="0" w:space="0" w:color="auto"/>
            <w:bottom w:val="none" w:sz="0" w:space="0" w:color="auto"/>
            <w:right w:val="none" w:sz="0" w:space="0" w:color="auto"/>
          </w:divBdr>
        </w:div>
        <w:div w:id="1814370799">
          <w:marLeft w:val="1267"/>
          <w:marRight w:val="0"/>
          <w:marTop w:val="200"/>
          <w:marBottom w:val="0"/>
          <w:divBdr>
            <w:top w:val="none" w:sz="0" w:space="0" w:color="auto"/>
            <w:left w:val="none" w:sz="0" w:space="0" w:color="auto"/>
            <w:bottom w:val="none" w:sz="0" w:space="0" w:color="auto"/>
            <w:right w:val="none" w:sz="0" w:space="0" w:color="auto"/>
          </w:divBdr>
        </w:div>
        <w:div w:id="417486230">
          <w:marLeft w:val="547"/>
          <w:marRight w:val="0"/>
          <w:marTop w:val="200"/>
          <w:marBottom w:val="0"/>
          <w:divBdr>
            <w:top w:val="none" w:sz="0" w:space="0" w:color="auto"/>
            <w:left w:val="none" w:sz="0" w:space="0" w:color="auto"/>
            <w:bottom w:val="none" w:sz="0" w:space="0" w:color="auto"/>
            <w:right w:val="none" w:sz="0" w:space="0" w:color="auto"/>
          </w:divBdr>
        </w:div>
        <w:div w:id="1819565040">
          <w:marLeft w:val="1267"/>
          <w:marRight w:val="0"/>
          <w:marTop w:val="200"/>
          <w:marBottom w:val="0"/>
          <w:divBdr>
            <w:top w:val="none" w:sz="0" w:space="0" w:color="auto"/>
            <w:left w:val="none" w:sz="0" w:space="0" w:color="auto"/>
            <w:bottom w:val="none" w:sz="0" w:space="0" w:color="auto"/>
            <w:right w:val="none" w:sz="0" w:space="0" w:color="auto"/>
          </w:divBdr>
        </w:div>
        <w:div w:id="664549666">
          <w:marLeft w:val="1267"/>
          <w:marRight w:val="0"/>
          <w:marTop w:val="200"/>
          <w:marBottom w:val="0"/>
          <w:divBdr>
            <w:top w:val="none" w:sz="0" w:space="0" w:color="auto"/>
            <w:left w:val="none" w:sz="0" w:space="0" w:color="auto"/>
            <w:bottom w:val="none" w:sz="0" w:space="0" w:color="auto"/>
            <w:right w:val="none" w:sz="0" w:space="0" w:color="auto"/>
          </w:divBdr>
        </w:div>
        <w:div w:id="1712339550">
          <w:marLeft w:val="1267"/>
          <w:marRight w:val="0"/>
          <w:marTop w:val="200"/>
          <w:marBottom w:val="0"/>
          <w:divBdr>
            <w:top w:val="none" w:sz="0" w:space="0" w:color="auto"/>
            <w:left w:val="none" w:sz="0" w:space="0" w:color="auto"/>
            <w:bottom w:val="none" w:sz="0" w:space="0" w:color="auto"/>
            <w:right w:val="none" w:sz="0" w:space="0" w:color="auto"/>
          </w:divBdr>
        </w:div>
        <w:div w:id="725492769">
          <w:marLeft w:val="1267"/>
          <w:marRight w:val="0"/>
          <w:marTop w:val="200"/>
          <w:marBottom w:val="0"/>
          <w:divBdr>
            <w:top w:val="none" w:sz="0" w:space="0" w:color="auto"/>
            <w:left w:val="none" w:sz="0" w:space="0" w:color="auto"/>
            <w:bottom w:val="none" w:sz="0" w:space="0" w:color="auto"/>
            <w:right w:val="none" w:sz="0" w:space="0" w:color="auto"/>
          </w:divBdr>
        </w:div>
      </w:divsChild>
    </w:div>
    <w:div w:id="165904208">
      <w:bodyDiv w:val="1"/>
      <w:marLeft w:val="0"/>
      <w:marRight w:val="0"/>
      <w:marTop w:val="0"/>
      <w:marBottom w:val="0"/>
      <w:divBdr>
        <w:top w:val="none" w:sz="0" w:space="0" w:color="auto"/>
        <w:left w:val="none" w:sz="0" w:space="0" w:color="auto"/>
        <w:bottom w:val="none" w:sz="0" w:space="0" w:color="auto"/>
        <w:right w:val="none" w:sz="0" w:space="0" w:color="auto"/>
      </w:divBdr>
      <w:divsChild>
        <w:div w:id="809203516">
          <w:marLeft w:val="360"/>
          <w:marRight w:val="0"/>
          <w:marTop w:val="200"/>
          <w:marBottom w:val="0"/>
          <w:divBdr>
            <w:top w:val="none" w:sz="0" w:space="0" w:color="auto"/>
            <w:left w:val="none" w:sz="0" w:space="0" w:color="auto"/>
            <w:bottom w:val="none" w:sz="0" w:space="0" w:color="auto"/>
            <w:right w:val="none" w:sz="0" w:space="0" w:color="auto"/>
          </w:divBdr>
        </w:div>
        <w:div w:id="1147086730">
          <w:marLeft w:val="1267"/>
          <w:marRight w:val="0"/>
          <w:marTop w:val="200"/>
          <w:marBottom w:val="0"/>
          <w:divBdr>
            <w:top w:val="none" w:sz="0" w:space="0" w:color="auto"/>
            <w:left w:val="none" w:sz="0" w:space="0" w:color="auto"/>
            <w:bottom w:val="none" w:sz="0" w:space="0" w:color="auto"/>
            <w:right w:val="none" w:sz="0" w:space="0" w:color="auto"/>
          </w:divBdr>
        </w:div>
        <w:div w:id="2089844520">
          <w:marLeft w:val="1267"/>
          <w:marRight w:val="0"/>
          <w:marTop w:val="200"/>
          <w:marBottom w:val="0"/>
          <w:divBdr>
            <w:top w:val="none" w:sz="0" w:space="0" w:color="auto"/>
            <w:left w:val="none" w:sz="0" w:space="0" w:color="auto"/>
            <w:bottom w:val="none" w:sz="0" w:space="0" w:color="auto"/>
            <w:right w:val="none" w:sz="0" w:space="0" w:color="auto"/>
          </w:divBdr>
        </w:div>
        <w:div w:id="1490904867">
          <w:marLeft w:val="547"/>
          <w:marRight w:val="0"/>
          <w:marTop w:val="200"/>
          <w:marBottom w:val="0"/>
          <w:divBdr>
            <w:top w:val="none" w:sz="0" w:space="0" w:color="auto"/>
            <w:left w:val="none" w:sz="0" w:space="0" w:color="auto"/>
            <w:bottom w:val="none" w:sz="0" w:space="0" w:color="auto"/>
            <w:right w:val="none" w:sz="0" w:space="0" w:color="auto"/>
          </w:divBdr>
        </w:div>
        <w:div w:id="1471246239">
          <w:marLeft w:val="1267"/>
          <w:marRight w:val="0"/>
          <w:marTop w:val="200"/>
          <w:marBottom w:val="0"/>
          <w:divBdr>
            <w:top w:val="none" w:sz="0" w:space="0" w:color="auto"/>
            <w:left w:val="none" w:sz="0" w:space="0" w:color="auto"/>
            <w:bottom w:val="none" w:sz="0" w:space="0" w:color="auto"/>
            <w:right w:val="none" w:sz="0" w:space="0" w:color="auto"/>
          </w:divBdr>
        </w:div>
        <w:div w:id="1748502356">
          <w:marLeft w:val="1267"/>
          <w:marRight w:val="0"/>
          <w:marTop w:val="200"/>
          <w:marBottom w:val="0"/>
          <w:divBdr>
            <w:top w:val="none" w:sz="0" w:space="0" w:color="auto"/>
            <w:left w:val="none" w:sz="0" w:space="0" w:color="auto"/>
            <w:bottom w:val="none" w:sz="0" w:space="0" w:color="auto"/>
            <w:right w:val="none" w:sz="0" w:space="0" w:color="auto"/>
          </w:divBdr>
        </w:div>
        <w:div w:id="188184161">
          <w:marLeft w:val="1267"/>
          <w:marRight w:val="0"/>
          <w:marTop w:val="200"/>
          <w:marBottom w:val="0"/>
          <w:divBdr>
            <w:top w:val="none" w:sz="0" w:space="0" w:color="auto"/>
            <w:left w:val="none" w:sz="0" w:space="0" w:color="auto"/>
            <w:bottom w:val="none" w:sz="0" w:space="0" w:color="auto"/>
            <w:right w:val="none" w:sz="0" w:space="0" w:color="auto"/>
          </w:divBdr>
        </w:div>
        <w:div w:id="2037657663">
          <w:marLeft w:val="1267"/>
          <w:marRight w:val="0"/>
          <w:marTop w:val="200"/>
          <w:marBottom w:val="0"/>
          <w:divBdr>
            <w:top w:val="none" w:sz="0" w:space="0" w:color="auto"/>
            <w:left w:val="none" w:sz="0" w:space="0" w:color="auto"/>
            <w:bottom w:val="none" w:sz="0" w:space="0" w:color="auto"/>
            <w:right w:val="none" w:sz="0" w:space="0" w:color="auto"/>
          </w:divBdr>
        </w:div>
      </w:divsChild>
    </w:div>
    <w:div w:id="17269134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50630501">
      <w:bodyDiv w:val="1"/>
      <w:marLeft w:val="0"/>
      <w:marRight w:val="0"/>
      <w:marTop w:val="0"/>
      <w:marBottom w:val="0"/>
      <w:divBdr>
        <w:top w:val="none" w:sz="0" w:space="0" w:color="auto"/>
        <w:left w:val="none" w:sz="0" w:space="0" w:color="auto"/>
        <w:bottom w:val="none" w:sz="0" w:space="0" w:color="auto"/>
        <w:right w:val="none" w:sz="0" w:space="0" w:color="auto"/>
      </w:divBdr>
      <w:divsChild>
        <w:div w:id="1786191084">
          <w:marLeft w:val="547"/>
          <w:marRight w:val="0"/>
          <w:marTop w:val="115"/>
          <w:marBottom w:val="0"/>
          <w:divBdr>
            <w:top w:val="none" w:sz="0" w:space="0" w:color="auto"/>
            <w:left w:val="none" w:sz="0" w:space="0" w:color="auto"/>
            <w:bottom w:val="none" w:sz="0" w:space="0" w:color="auto"/>
            <w:right w:val="none" w:sz="0" w:space="0" w:color="auto"/>
          </w:divBdr>
        </w:div>
        <w:div w:id="2006124295">
          <w:marLeft w:val="1166"/>
          <w:marRight w:val="0"/>
          <w:marTop w:val="96"/>
          <w:marBottom w:val="0"/>
          <w:divBdr>
            <w:top w:val="none" w:sz="0" w:space="0" w:color="auto"/>
            <w:left w:val="none" w:sz="0" w:space="0" w:color="auto"/>
            <w:bottom w:val="none" w:sz="0" w:space="0" w:color="auto"/>
            <w:right w:val="none" w:sz="0" w:space="0" w:color="auto"/>
          </w:divBdr>
        </w:div>
        <w:div w:id="1966693955">
          <w:marLeft w:val="1166"/>
          <w:marRight w:val="0"/>
          <w:marTop w:val="96"/>
          <w:marBottom w:val="0"/>
          <w:divBdr>
            <w:top w:val="none" w:sz="0" w:space="0" w:color="auto"/>
            <w:left w:val="none" w:sz="0" w:space="0" w:color="auto"/>
            <w:bottom w:val="none" w:sz="0" w:space="0" w:color="auto"/>
            <w:right w:val="none" w:sz="0" w:space="0" w:color="auto"/>
          </w:divBdr>
        </w:div>
        <w:div w:id="1386296715">
          <w:marLeft w:val="1166"/>
          <w:marRight w:val="0"/>
          <w:marTop w:val="96"/>
          <w:marBottom w:val="0"/>
          <w:divBdr>
            <w:top w:val="none" w:sz="0" w:space="0" w:color="auto"/>
            <w:left w:val="none" w:sz="0" w:space="0" w:color="auto"/>
            <w:bottom w:val="none" w:sz="0" w:space="0" w:color="auto"/>
            <w:right w:val="none" w:sz="0" w:space="0" w:color="auto"/>
          </w:divBdr>
        </w:div>
        <w:div w:id="443773684">
          <w:marLeft w:val="547"/>
          <w:marRight w:val="0"/>
          <w:marTop w:val="115"/>
          <w:marBottom w:val="0"/>
          <w:divBdr>
            <w:top w:val="none" w:sz="0" w:space="0" w:color="auto"/>
            <w:left w:val="none" w:sz="0" w:space="0" w:color="auto"/>
            <w:bottom w:val="none" w:sz="0" w:space="0" w:color="auto"/>
            <w:right w:val="none" w:sz="0" w:space="0" w:color="auto"/>
          </w:divBdr>
        </w:div>
        <w:div w:id="581139148">
          <w:marLeft w:val="1166"/>
          <w:marRight w:val="0"/>
          <w:marTop w:val="96"/>
          <w:marBottom w:val="0"/>
          <w:divBdr>
            <w:top w:val="none" w:sz="0" w:space="0" w:color="auto"/>
            <w:left w:val="none" w:sz="0" w:space="0" w:color="auto"/>
            <w:bottom w:val="none" w:sz="0" w:space="0" w:color="auto"/>
            <w:right w:val="none" w:sz="0" w:space="0" w:color="auto"/>
          </w:divBdr>
        </w:div>
        <w:div w:id="1118840471">
          <w:marLeft w:val="1166"/>
          <w:marRight w:val="0"/>
          <w:marTop w:val="96"/>
          <w:marBottom w:val="0"/>
          <w:divBdr>
            <w:top w:val="none" w:sz="0" w:space="0" w:color="auto"/>
            <w:left w:val="none" w:sz="0" w:space="0" w:color="auto"/>
            <w:bottom w:val="none" w:sz="0" w:space="0" w:color="auto"/>
            <w:right w:val="none" w:sz="0" w:space="0" w:color="auto"/>
          </w:divBdr>
        </w:div>
      </w:divsChild>
    </w:div>
    <w:div w:id="251281347">
      <w:bodyDiv w:val="1"/>
      <w:marLeft w:val="0"/>
      <w:marRight w:val="0"/>
      <w:marTop w:val="0"/>
      <w:marBottom w:val="0"/>
      <w:divBdr>
        <w:top w:val="none" w:sz="0" w:space="0" w:color="auto"/>
        <w:left w:val="none" w:sz="0" w:space="0" w:color="auto"/>
        <w:bottom w:val="none" w:sz="0" w:space="0" w:color="auto"/>
        <w:right w:val="none" w:sz="0" w:space="0" w:color="auto"/>
      </w:divBdr>
    </w:div>
    <w:div w:id="271982934">
      <w:bodyDiv w:val="1"/>
      <w:marLeft w:val="0"/>
      <w:marRight w:val="0"/>
      <w:marTop w:val="0"/>
      <w:marBottom w:val="0"/>
      <w:divBdr>
        <w:top w:val="none" w:sz="0" w:space="0" w:color="auto"/>
        <w:left w:val="none" w:sz="0" w:space="0" w:color="auto"/>
        <w:bottom w:val="none" w:sz="0" w:space="0" w:color="auto"/>
        <w:right w:val="none" w:sz="0" w:space="0" w:color="auto"/>
      </w:divBdr>
      <w:divsChild>
        <w:div w:id="461921404">
          <w:marLeft w:val="360"/>
          <w:marRight w:val="0"/>
          <w:marTop w:val="200"/>
          <w:marBottom w:val="0"/>
          <w:divBdr>
            <w:top w:val="none" w:sz="0" w:space="0" w:color="auto"/>
            <w:left w:val="none" w:sz="0" w:space="0" w:color="auto"/>
            <w:bottom w:val="none" w:sz="0" w:space="0" w:color="auto"/>
            <w:right w:val="none" w:sz="0" w:space="0" w:color="auto"/>
          </w:divBdr>
        </w:div>
        <w:div w:id="1922325298">
          <w:marLeft w:val="1080"/>
          <w:marRight w:val="0"/>
          <w:marTop w:val="100"/>
          <w:marBottom w:val="0"/>
          <w:divBdr>
            <w:top w:val="none" w:sz="0" w:space="0" w:color="auto"/>
            <w:left w:val="none" w:sz="0" w:space="0" w:color="auto"/>
            <w:bottom w:val="none" w:sz="0" w:space="0" w:color="auto"/>
            <w:right w:val="none" w:sz="0" w:space="0" w:color="auto"/>
          </w:divBdr>
        </w:div>
        <w:div w:id="474688214">
          <w:marLeft w:val="360"/>
          <w:marRight w:val="0"/>
          <w:marTop w:val="200"/>
          <w:marBottom w:val="0"/>
          <w:divBdr>
            <w:top w:val="none" w:sz="0" w:space="0" w:color="auto"/>
            <w:left w:val="none" w:sz="0" w:space="0" w:color="auto"/>
            <w:bottom w:val="none" w:sz="0" w:space="0" w:color="auto"/>
            <w:right w:val="none" w:sz="0" w:space="0" w:color="auto"/>
          </w:divBdr>
        </w:div>
        <w:div w:id="160049376">
          <w:marLeft w:val="1080"/>
          <w:marRight w:val="0"/>
          <w:marTop w:val="100"/>
          <w:marBottom w:val="0"/>
          <w:divBdr>
            <w:top w:val="none" w:sz="0" w:space="0" w:color="auto"/>
            <w:left w:val="none" w:sz="0" w:space="0" w:color="auto"/>
            <w:bottom w:val="none" w:sz="0" w:space="0" w:color="auto"/>
            <w:right w:val="none" w:sz="0" w:space="0" w:color="auto"/>
          </w:divBdr>
        </w:div>
        <w:div w:id="2093316027">
          <w:marLeft w:val="1080"/>
          <w:marRight w:val="0"/>
          <w:marTop w:val="100"/>
          <w:marBottom w:val="0"/>
          <w:divBdr>
            <w:top w:val="none" w:sz="0" w:space="0" w:color="auto"/>
            <w:left w:val="none" w:sz="0" w:space="0" w:color="auto"/>
            <w:bottom w:val="none" w:sz="0" w:space="0" w:color="auto"/>
            <w:right w:val="none" w:sz="0" w:space="0" w:color="auto"/>
          </w:divBdr>
        </w:div>
        <w:div w:id="1318150886">
          <w:marLeft w:val="1080"/>
          <w:marRight w:val="0"/>
          <w:marTop w:val="100"/>
          <w:marBottom w:val="0"/>
          <w:divBdr>
            <w:top w:val="none" w:sz="0" w:space="0" w:color="auto"/>
            <w:left w:val="none" w:sz="0" w:space="0" w:color="auto"/>
            <w:bottom w:val="none" w:sz="0" w:space="0" w:color="auto"/>
            <w:right w:val="none" w:sz="0" w:space="0" w:color="auto"/>
          </w:divBdr>
        </w:div>
        <w:div w:id="1449158327">
          <w:marLeft w:val="1080"/>
          <w:marRight w:val="0"/>
          <w:marTop w:val="100"/>
          <w:marBottom w:val="0"/>
          <w:divBdr>
            <w:top w:val="none" w:sz="0" w:space="0" w:color="auto"/>
            <w:left w:val="none" w:sz="0" w:space="0" w:color="auto"/>
            <w:bottom w:val="none" w:sz="0" w:space="0" w:color="auto"/>
            <w:right w:val="none" w:sz="0" w:space="0" w:color="auto"/>
          </w:divBdr>
        </w:div>
      </w:divsChild>
    </w:div>
    <w:div w:id="273943785">
      <w:bodyDiv w:val="1"/>
      <w:marLeft w:val="0"/>
      <w:marRight w:val="0"/>
      <w:marTop w:val="0"/>
      <w:marBottom w:val="0"/>
      <w:divBdr>
        <w:top w:val="none" w:sz="0" w:space="0" w:color="auto"/>
        <w:left w:val="none" w:sz="0" w:space="0" w:color="auto"/>
        <w:bottom w:val="none" w:sz="0" w:space="0" w:color="auto"/>
        <w:right w:val="none" w:sz="0" w:space="0" w:color="auto"/>
      </w:divBdr>
      <w:divsChild>
        <w:div w:id="1851604266">
          <w:marLeft w:val="1080"/>
          <w:marRight w:val="0"/>
          <w:marTop w:val="40"/>
          <w:marBottom w:val="0"/>
          <w:divBdr>
            <w:top w:val="none" w:sz="0" w:space="0" w:color="auto"/>
            <w:left w:val="none" w:sz="0" w:space="0" w:color="auto"/>
            <w:bottom w:val="none" w:sz="0" w:space="0" w:color="auto"/>
            <w:right w:val="none" w:sz="0" w:space="0" w:color="auto"/>
          </w:divBdr>
        </w:div>
      </w:divsChild>
    </w:div>
    <w:div w:id="444809105">
      <w:bodyDiv w:val="1"/>
      <w:marLeft w:val="0"/>
      <w:marRight w:val="0"/>
      <w:marTop w:val="0"/>
      <w:marBottom w:val="0"/>
      <w:divBdr>
        <w:top w:val="none" w:sz="0" w:space="0" w:color="auto"/>
        <w:left w:val="none" w:sz="0" w:space="0" w:color="auto"/>
        <w:bottom w:val="none" w:sz="0" w:space="0" w:color="auto"/>
        <w:right w:val="none" w:sz="0" w:space="0" w:color="auto"/>
      </w:divBdr>
      <w:divsChild>
        <w:div w:id="1852716324">
          <w:marLeft w:val="1080"/>
          <w:marRight w:val="0"/>
          <w:marTop w:val="100"/>
          <w:marBottom w:val="0"/>
          <w:divBdr>
            <w:top w:val="none" w:sz="0" w:space="0" w:color="auto"/>
            <w:left w:val="none" w:sz="0" w:space="0" w:color="auto"/>
            <w:bottom w:val="none" w:sz="0" w:space="0" w:color="auto"/>
            <w:right w:val="none" w:sz="0" w:space="0" w:color="auto"/>
          </w:divBdr>
        </w:div>
        <w:div w:id="1345326529">
          <w:marLeft w:val="1800"/>
          <w:marRight w:val="0"/>
          <w:marTop w:val="100"/>
          <w:marBottom w:val="0"/>
          <w:divBdr>
            <w:top w:val="none" w:sz="0" w:space="0" w:color="auto"/>
            <w:left w:val="none" w:sz="0" w:space="0" w:color="auto"/>
            <w:bottom w:val="none" w:sz="0" w:space="0" w:color="auto"/>
            <w:right w:val="none" w:sz="0" w:space="0" w:color="auto"/>
          </w:divBdr>
        </w:div>
        <w:div w:id="1005326935">
          <w:marLeft w:val="1080"/>
          <w:marRight w:val="0"/>
          <w:marTop w:val="200"/>
          <w:marBottom w:val="0"/>
          <w:divBdr>
            <w:top w:val="none" w:sz="0" w:space="0" w:color="auto"/>
            <w:left w:val="none" w:sz="0" w:space="0" w:color="auto"/>
            <w:bottom w:val="none" w:sz="0" w:space="0" w:color="auto"/>
            <w:right w:val="none" w:sz="0" w:space="0" w:color="auto"/>
          </w:divBdr>
        </w:div>
        <w:div w:id="718086927">
          <w:marLeft w:val="360"/>
          <w:marRight w:val="0"/>
          <w:marTop w:val="200"/>
          <w:marBottom w:val="0"/>
          <w:divBdr>
            <w:top w:val="none" w:sz="0" w:space="0" w:color="auto"/>
            <w:left w:val="none" w:sz="0" w:space="0" w:color="auto"/>
            <w:bottom w:val="none" w:sz="0" w:space="0" w:color="auto"/>
            <w:right w:val="none" w:sz="0" w:space="0" w:color="auto"/>
          </w:divBdr>
        </w:div>
        <w:div w:id="1384674712">
          <w:marLeft w:val="360"/>
          <w:marRight w:val="0"/>
          <w:marTop w:val="200"/>
          <w:marBottom w:val="0"/>
          <w:divBdr>
            <w:top w:val="none" w:sz="0" w:space="0" w:color="auto"/>
            <w:left w:val="none" w:sz="0" w:space="0" w:color="auto"/>
            <w:bottom w:val="none" w:sz="0" w:space="0" w:color="auto"/>
            <w:right w:val="none" w:sz="0" w:space="0" w:color="auto"/>
          </w:divBdr>
        </w:div>
        <w:div w:id="1519345617">
          <w:marLeft w:val="360"/>
          <w:marRight w:val="0"/>
          <w:marTop w:val="200"/>
          <w:marBottom w:val="0"/>
          <w:divBdr>
            <w:top w:val="none" w:sz="0" w:space="0" w:color="auto"/>
            <w:left w:val="none" w:sz="0" w:space="0" w:color="auto"/>
            <w:bottom w:val="none" w:sz="0" w:space="0" w:color="auto"/>
            <w:right w:val="none" w:sz="0" w:space="0" w:color="auto"/>
          </w:divBdr>
        </w:div>
        <w:div w:id="1102648758">
          <w:marLeft w:val="1080"/>
          <w:marRight w:val="0"/>
          <w:marTop w:val="100"/>
          <w:marBottom w:val="0"/>
          <w:divBdr>
            <w:top w:val="none" w:sz="0" w:space="0" w:color="auto"/>
            <w:left w:val="none" w:sz="0" w:space="0" w:color="auto"/>
            <w:bottom w:val="none" w:sz="0" w:space="0" w:color="auto"/>
            <w:right w:val="none" w:sz="0" w:space="0" w:color="auto"/>
          </w:divBdr>
        </w:div>
        <w:div w:id="861433037">
          <w:marLeft w:val="1080"/>
          <w:marRight w:val="0"/>
          <w:marTop w:val="100"/>
          <w:marBottom w:val="0"/>
          <w:divBdr>
            <w:top w:val="none" w:sz="0" w:space="0" w:color="auto"/>
            <w:left w:val="none" w:sz="0" w:space="0" w:color="auto"/>
            <w:bottom w:val="none" w:sz="0" w:space="0" w:color="auto"/>
            <w:right w:val="none" w:sz="0" w:space="0" w:color="auto"/>
          </w:divBdr>
        </w:div>
        <w:div w:id="1125613126">
          <w:marLeft w:val="360"/>
          <w:marRight w:val="0"/>
          <w:marTop w:val="200"/>
          <w:marBottom w:val="0"/>
          <w:divBdr>
            <w:top w:val="none" w:sz="0" w:space="0" w:color="auto"/>
            <w:left w:val="none" w:sz="0" w:space="0" w:color="auto"/>
            <w:bottom w:val="none" w:sz="0" w:space="0" w:color="auto"/>
            <w:right w:val="none" w:sz="0" w:space="0" w:color="auto"/>
          </w:divBdr>
        </w:div>
        <w:div w:id="1579053322">
          <w:marLeft w:val="360"/>
          <w:marRight w:val="0"/>
          <w:marTop w:val="200"/>
          <w:marBottom w:val="0"/>
          <w:divBdr>
            <w:top w:val="none" w:sz="0" w:space="0" w:color="auto"/>
            <w:left w:val="none" w:sz="0" w:space="0" w:color="auto"/>
            <w:bottom w:val="none" w:sz="0" w:space="0" w:color="auto"/>
            <w:right w:val="none" w:sz="0" w:space="0" w:color="auto"/>
          </w:divBdr>
        </w:div>
        <w:div w:id="1773622288">
          <w:marLeft w:val="360"/>
          <w:marRight w:val="0"/>
          <w:marTop w:val="200"/>
          <w:marBottom w:val="0"/>
          <w:divBdr>
            <w:top w:val="none" w:sz="0" w:space="0" w:color="auto"/>
            <w:left w:val="none" w:sz="0" w:space="0" w:color="auto"/>
            <w:bottom w:val="none" w:sz="0" w:space="0" w:color="auto"/>
            <w:right w:val="none" w:sz="0" w:space="0" w:color="auto"/>
          </w:divBdr>
        </w:div>
      </w:divsChild>
    </w:div>
    <w:div w:id="454494730">
      <w:bodyDiv w:val="1"/>
      <w:marLeft w:val="0"/>
      <w:marRight w:val="0"/>
      <w:marTop w:val="0"/>
      <w:marBottom w:val="0"/>
      <w:divBdr>
        <w:top w:val="none" w:sz="0" w:space="0" w:color="auto"/>
        <w:left w:val="none" w:sz="0" w:space="0" w:color="auto"/>
        <w:bottom w:val="none" w:sz="0" w:space="0" w:color="auto"/>
        <w:right w:val="none" w:sz="0" w:space="0" w:color="auto"/>
      </w:divBdr>
      <w:divsChild>
        <w:div w:id="1965304968">
          <w:marLeft w:val="360"/>
          <w:marRight w:val="0"/>
          <w:marTop w:val="200"/>
          <w:marBottom w:val="0"/>
          <w:divBdr>
            <w:top w:val="none" w:sz="0" w:space="0" w:color="auto"/>
            <w:left w:val="none" w:sz="0" w:space="0" w:color="auto"/>
            <w:bottom w:val="none" w:sz="0" w:space="0" w:color="auto"/>
            <w:right w:val="none" w:sz="0" w:space="0" w:color="auto"/>
          </w:divBdr>
        </w:div>
        <w:div w:id="138958370">
          <w:marLeft w:val="1080"/>
          <w:marRight w:val="0"/>
          <w:marTop w:val="100"/>
          <w:marBottom w:val="0"/>
          <w:divBdr>
            <w:top w:val="none" w:sz="0" w:space="0" w:color="auto"/>
            <w:left w:val="none" w:sz="0" w:space="0" w:color="auto"/>
            <w:bottom w:val="none" w:sz="0" w:space="0" w:color="auto"/>
            <w:right w:val="none" w:sz="0" w:space="0" w:color="auto"/>
          </w:divBdr>
        </w:div>
        <w:div w:id="639462179">
          <w:marLeft w:val="360"/>
          <w:marRight w:val="0"/>
          <w:marTop w:val="200"/>
          <w:marBottom w:val="0"/>
          <w:divBdr>
            <w:top w:val="none" w:sz="0" w:space="0" w:color="auto"/>
            <w:left w:val="none" w:sz="0" w:space="0" w:color="auto"/>
            <w:bottom w:val="none" w:sz="0" w:space="0" w:color="auto"/>
            <w:right w:val="none" w:sz="0" w:space="0" w:color="auto"/>
          </w:divBdr>
        </w:div>
        <w:div w:id="1762793644">
          <w:marLeft w:val="1080"/>
          <w:marRight w:val="0"/>
          <w:marTop w:val="100"/>
          <w:marBottom w:val="0"/>
          <w:divBdr>
            <w:top w:val="none" w:sz="0" w:space="0" w:color="auto"/>
            <w:left w:val="none" w:sz="0" w:space="0" w:color="auto"/>
            <w:bottom w:val="none" w:sz="0" w:space="0" w:color="auto"/>
            <w:right w:val="none" w:sz="0" w:space="0" w:color="auto"/>
          </w:divBdr>
        </w:div>
      </w:divsChild>
    </w:div>
    <w:div w:id="472795129">
      <w:bodyDiv w:val="1"/>
      <w:marLeft w:val="0"/>
      <w:marRight w:val="0"/>
      <w:marTop w:val="0"/>
      <w:marBottom w:val="0"/>
      <w:divBdr>
        <w:top w:val="none" w:sz="0" w:space="0" w:color="auto"/>
        <w:left w:val="none" w:sz="0" w:space="0" w:color="auto"/>
        <w:bottom w:val="none" w:sz="0" w:space="0" w:color="auto"/>
        <w:right w:val="none" w:sz="0" w:space="0" w:color="auto"/>
      </w:divBdr>
      <w:divsChild>
        <w:div w:id="834683935">
          <w:marLeft w:val="1080"/>
          <w:marRight w:val="0"/>
          <w:marTop w:val="100"/>
          <w:marBottom w:val="0"/>
          <w:divBdr>
            <w:top w:val="none" w:sz="0" w:space="0" w:color="auto"/>
            <w:left w:val="none" w:sz="0" w:space="0" w:color="auto"/>
            <w:bottom w:val="none" w:sz="0" w:space="0" w:color="auto"/>
            <w:right w:val="none" w:sz="0" w:space="0" w:color="auto"/>
          </w:divBdr>
        </w:div>
        <w:div w:id="90904986">
          <w:marLeft w:val="1800"/>
          <w:marRight w:val="0"/>
          <w:marTop w:val="100"/>
          <w:marBottom w:val="0"/>
          <w:divBdr>
            <w:top w:val="none" w:sz="0" w:space="0" w:color="auto"/>
            <w:left w:val="none" w:sz="0" w:space="0" w:color="auto"/>
            <w:bottom w:val="none" w:sz="0" w:space="0" w:color="auto"/>
            <w:right w:val="none" w:sz="0" w:space="0" w:color="auto"/>
          </w:divBdr>
        </w:div>
        <w:div w:id="1653485581">
          <w:marLeft w:val="1080"/>
          <w:marRight w:val="0"/>
          <w:marTop w:val="200"/>
          <w:marBottom w:val="0"/>
          <w:divBdr>
            <w:top w:val="none" w:sz="0" w:space="0" w:color="auto"/>
            <w:left w:val="none" w:sz="0" w:space="0" w:color="auto"/>
            <w:bottom w:val="none" w:sz="0" w:space="0" w:color="auto"/>
            <w:right w:val="none" w:sz="0" w:space="0" w:color="auto"/>
          </w:divBdr>
        </w:div>
        <w:div w:id="1747678367">
          <w:marLeft w:val="360"/>
          <w:marRight w:val="0"/>
          <w:marTop w:val="200"/>
          <w:marBottom w:val="0"/>
          <w:divBdr>
            <w:top w:val="none" w:sz="0" w:space="0" w:color="auto"/>
            <w:left w:val="none" w:sz="0" w:space="0" w:color="auto"/>
            <w:bottom w:val="none" w:sz="0" w:space="0" w:color="auto"/>
            <w:right w:val="none" w:sz="0" w:space="0" w:color="auto"/>
          </w:divBdr>
        </w:div>
        <w:div w:id="1006402706">
          <w:marLeft w:val="360"/>
          <w:marRight w:val="0"/>
          <w:marTop w:val="200"/>
          <w:marBottom w:val="0"/>
          <w:divBdr>
            <w:top w:val="none" w:sz="0" w:space="0" w:color="auto"/>
            <w:left w:val="none" w:sz="0" w:space="0" w:color="auto"/>
            <w:bottom w:val="none" w:sz="0" w:space="0" w:color="auto"/>
            <w:right w:val="none" w:sz="0" w:space="0" w:color="auto"/>
          </w:divBdr>
        </w:div>
        <w:div w:id="1905750613">
          <w:marLeft w:val="360"/>
          <w:marRight w:val="0"/>
          <w:marTop w:val="200"/>
          <w:marBottom w:val="0"/>
          <w:divBdr>
            <w:top w:val="none" w:sz="0" w:space="0" w:color="auto"/>
            <w:left w:val="none" w:sz="0" w:space="0" w:color="auto"/>
            <w:bottom w:val="none" w:sz="0" w:space="0" w:color="auto"/>
            <w:right w:val="none" w:sz="0" w:space="0" w:color="auto"/>
          </w:divBdr>
        </w:div>
        <w:div w:id="1706102359">
          <w:marLeft w:val="1080"/>
          <w:marRight w:val="0"/>
          <w:marTop w:val="100"/>
          <w:marBottom w:val="0"/>
          <w:divBdr>
            <w:top w:val="none" w:sz="0" w:space="0" w:color="auto"/>
            <w:left w:val="none" w:sz="0" w:space="0" w:color="auto"/>
            <w:bottom w:val="none" w:sz="0" w:space="0" w:color="auto"/>
            <w:right w:val="none" w:sz="0" w:space="0" w:color="auto"/>
          </w:divBdr>
        </w:div>
        <w:div w:id="1766539157">
          <w:marLeft w:val="1080"/>
          <w:marRight w:val="0"/>
          <w:marTop w:val="100"/>
          <w:marBottom w:val="0"/>
          <w:divBdr>
            <w:top w:val="none" w:sz="0" w:space="0" w:color="auto"/>
            <w:left w:val="none" w:sz="0" w:space="0" w:color="auto"/>
            <w:bottom w:val="none" w:sz="0" w:space="0" w:color="auto"/>
            <w:right w:val="none" w:sz="0" w:space="0" w:color="auto"/>
          </w:divBdr>
        </w:div>
        <w:div w:id="351495537">
          <w:marLeft w:val="360"/>
          <w:marRight w:val="0"/>
          <w:marTop w:val="200"/>
          <w:marBottom w:val="0"/>
          <w:divBdr>
            <w:top w:val="none" w:sz="0" w:space="0" w:color="auto"/>
            <w:left w:val="none" w:sz="0" w:space="0" w:color="auto"/>
            <w:bottom w:val="none" w:sz="0" w:space="0" w:color="auto"/>
            <w:right w:val="none" w:sz="0" w:space="0" w:color="auto"/>
          </w:divBdr>
        </w:div>
        <w:div w:id="1957373039">
          <w:marLeft w:val="360"/>
          <w:marRight w:val="0"/>
          <w:marTop w:val="200"/>
          <w:marBottom w:val="0"/>
          <w:divBdr>
            <w:top w:val="none" w:sz="0" w:space="0" w:color="auto"/>
            <w:left w:val="none" w:sz="0" w:space="0" w:color="auto"/>
            <w:bottom w:val="none" w:sz="0" w:space="0" w:color="auto"/>
            <w:right w:val="none" w:sz="0" w:space="0" w:color="auto"/>
          </w:divBdr>
        </w:div>
        <w:div w:id="1615596008">
          <w:marLeft w:val="360"/>
          <w:marRight w:val="0"/>
          <w:marTop w:val="200"/>
          <w:marBottom w:val="0"/>
          <w:divBdr>
            <w:top w:val="none" w:sz="0" w:space="0" w:color="auto"/>
            <w:left w:val="none" w:sz="0" w:space="0" w:color="auto"/>
            <w:bottom w:val="none" w:sz="0" w:space="0" w:color="auto"/>
            <w:right w:val="none" w:sz="0" w:space="0" w:color="auto"/>
          </w:divBdr>
        </w:div>
      </w:divsChild>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655106146">
      <w:bodyDiv w:val="1"/>
      <w:marLeft w:val="0"/>
      <w:marRight w:val="0"/>
      <w:marTop w:val="0"/>
      <w:marBottom w:val="0"/>
      <w:divBdr>
        <w:top w:val="none" w:sz="0" w:space="0" w:color="auto"/>
        <w:left w:val="none" w:sz="0" w:space="0" w:color="auto"/>
        <w:bottom w:val="none" w:sz="0" w:space="0" w:color="auto"/>
        <w:right w:val="none" w:sz="0" w:space="0" w:color="auto"/>
      </w:divBdr>
      <w:divsChild>
        <w:div w:id="464660070">
          <w:marLeft w:val="360"/>
          <w:marRight w:val="0"/>
          <w:marTop w:val="40"/>
          <w:marBottom w:val="0"/>
          <w:divBdr>
            <w:top w:val="none" w:sz="0" w:space="0" w:color="auto"/>
            <w:left w:val="none" w:sz="0" w:space="0" w:color="auto"/>
            <w:bottom w:val="none" w:sz="0" w:space="0" w:color="auto"/>
            <w:right w:val="none" w:sz="0" w:space="0" w:color="auto"/>
          </w:divBdr>
        </w:div>
      </w:divsChild>
    </w:div>
    <w:div w:id="724913312">
      <w:bodyDiv w:val="1"/>
      <w:marLeft w:val="0"/>
      <w:marRight w:val="0"/>
      <w:marTop w:val="0"/>
      <w:marBottom w:val="0"/>
      <w:divBdr>
        <w:top w:val="none" w:sz="0" w:space="0" w:color="auto"/>
        <w:left w:val="none" w:sz="0" w:space="0" w:color="auto"/>
        <w:bottom w:val="none" w:sz="0" w:space="0" w:color="auto"/>
        <w:right w:val="none" w:sz="0" w:space="0" w:color="auto"/>
      </w:divBdr>
    </w:div>
    <w:div w:id="725109814">
      <w:bodyDiv w:val="1"/>
      <w:marLeft w:val="0"/>
      <w:marRight w:val="0"/>
      <w:marTop w:val="0"/>
      <w:marBottom w:val="0"/>
      <w:divBdr>
        <w:top w:val="none" w:sz="0" w:space="0" w:color="auto"/>
        <w:left w:val="none" w:sz="0" w:space="0" w:color="auto"/>
        <w:bottom w:val="none" w:sz="0" w:space="0" w:color="auto"/>
        <w:right w:val="none" w:sz="0" w:space="0" w:color="auto"/>
      </w:divBdr>
      <w:divsChild>
        <w:div w:id="2046907324">
          <w:marLeft w:val="1080"/>
          <w:marRight w:val="0"/>
          <w:marTop w:val="100"/>
          <w:marBottom w:val="0"/>
          <w:divBdr>
            <w:top w:val="none" w:sz="0" w:space="0" w:color="auto"/>
            <w:left w:val="none" w:sz="0" w:space="0" w:color="auto"/>
            <w:bottom w:val="none" w:sz="0" w:space="0" w:color="auto"/>
            <w:right w:val="none" w:sz="0" w:space="0" w:color="auto"/>
          </w:divBdr>
        </w:div>
        <w:div w:id="1332761060">
          <w:marLeft w:val="1800"/>
          <w:marRight w:val="0"/>
          <w:marTop w:val="100"/>
          <w:marBottom w:val="0"/>
          <w:divBdr>
            <w:top w:val="none" w:sz="0" w:space="0" w:color="auto"/>
            <w:left w:val="none" w:sz="0" w:space="0" w:color="auto"/>
            <w:bottom w:val="none" w:sz="0" w:space="0" w:color="auto"/>
            <w:right w:val="none" w:sz="0" w:space="0" w:color="auto"/>
          </w:divBdr>
        </w:div>
        <w:div w:id="2039501395">
          <w:marLeft w:val="1080"/>
          <w:marRight w:val="0"/>
          <w:marTop w:val="200"/>
          <w:marBottom w:val="0"/>
          <w:divBdr>
            <w:top w:val="none" w:sz="0" w:space="0" w:color="auto"/>
            <w:left w:val="none" w:sz="0" w:space="0" w:color="auto"/>
            <w:bottom w:val="none" w:sz="0" w:space="0" w:color="auto"/>
            <w:right w:val="none" w:sz="0" w:space="0" w:color="auto"/>
          </w:divBdr>
        </w:div>
        <w:div w:id="872157977">
          <w:marLeft w:val="360"/>
          <w:marRight w:val="0"/>
          <w:marTop w:val="200"/>
          <w:marBottom w:val="0"/>
          <w:divBdr>
            <w:top w:val="none" w:sz="0" w:space="0" w:color="auto"/>
            <w:left w:val="none" w:sz="0" w:space="0" w:color="auto"/>
            <w:bottom w:val="none" w:sz="0" w:space="0" w:color="auto"/>
            <w:right w:val="none" w:sz="0" w:space="0" w:color="auto"/>
          </w:divBdr>
        </w:div>
        <w:div w:id="2060087470">
          <w:marLeft w:val="360"/>
          <w:marRight w:val="0"/>
          <w:marTop w:val="200"/>
          <w:marBottom w:val="0"/>
          <w:divBdr>
            <w:top w:val="none" w:sz="0" w:space="0" w:color="auto"/>
            <w:left w:val="none" w:sz="0" w:space="0" w:color="auto"/>
            <w:bottom w:val="none" w:sz="0" w:space="0" w:color="auto"/>
            <w:right w:val="none" w:sz="0" w:space="0" w:color="auto"/>
          </w:divBdr>
        </w:div>
        <w:div w:id="2096244859">
          <w:marLeft w:val="360"/>
          <w:marRight w:val="0"/>
          <w:marTop w:val="200"/>
          <w:marBottom w:val="0"/>
          <w:divBdr>
            <w:top w:val="none" w:sz="0" w:space="0" w:color="auto"/>
            <w:left w:val="none" w:sz="0" w:space="0" w:color="auto"/>
            <w:bottom w:val="none" w:sz="0" w:space="0" w:color="auto"/>
            <w:right w:val="none" w:sz="0" w:space="0" w:color="auto"/>
          </w:divBdr>
        </w:div>
        <w:div w:id="2006938308">
          <w:marLeft w:val="1080"/>
          <w:marRight w:val="0"/>
          <w:marTop w:val="100"/>
          <w:marBottom w:val="0"/>
          <w:divBdr>
            <w:top w:val="none" w:sz="0" w:space="0" w:color="auto"/>
            <w:left w:val="none" w:sz="0" w:space="0" w:color="auto"/>
            <w:bottom w:val="none" w:sz="0" w:space="0" w:color="auto"/>
            <w:right w:val="none" w:sz="0" w:space="0" w:color="auto"/>
          </w:divBdr>
        </w:div>
        <w:div w:id="865024700">
          <w:marLeft w:val="1080"/>
          <w:marRight w:val="0"/>
          <w:marTop w:val="100"/>
          <w:marBottom w:val="0"/>
          <w:divBdr>
            <w:top w:val="none" w:sz="0" w:space="0" w:color="auto"/>
            <w:left w:val="none" w:sz="0" w:space="0" w:color="auto"/>
            <w:bottom w:val="none" w:sz="0" w:space="0" w:color="auto"/>
            <w:right w:val="none" w:sz="0" w:space="0" w:color="auto"/>
          </w:divBdr>
        </w:div>
        <w:div w:id="1290235638">
          <w:marLeft w:val="360"/>
          <w:marRight w:val="0"/>
          <w:marTop w:val="200"/>
          <w:marBottom w:val="0"/>
          <w:divBdr>
            <w:top w:val="none" w:sz="0" w:space="0" w:color="auto"/>
            <w:left w:val="none" w:sz="0" w:space="0" w:color="auto"/>
            <w:bottom w:val="none" w:sz="0" w:space="0" w:color="auto"/>
            <w:right w:val="none" w:sz="0" w:space="0" w:color="auto"/>
          </w:divBdr>
        </w:div>
        <w:div w:id="38284100">
          <w:marLeft w:val="360"/>
          <w:marRight w:val="0"/>
          <w:marTop w:val="200"/>
          <w:marBottom w:val="0"/>
          <w:divBdr>
            <w:top w:val="none" w:sz="0" w:space="0" w:color="auto"/>
            <w:left w:val="none" w:sz="0" w:space="0" w:color="auto"/>
            <w:bottom w:val="none" w:sz="0" w:space="0" w:color="auto"/>
            <w:right w:val="none" w:sz="0" w:space="0" w:color="auto"/>
          </w:divBdr>
        </w:div>
        <w:div w:id="1132943124">
          <w:marLeft w:val="360"/>
          <w:marRight w:val="0"/>
          <w:marTop w:val="200"/>
          <w:marBottom w:val="0"/>
          <w:divBdr>
            <w:top w:val="none" w:sz="0" w:space="0" w:color="auto"/>
            <w:left w:val="none" w:sz="0" w:space="0" w:color="auto"/>
            <w:bottom w:val="none" w:sz="0" w:space="0" w:color="auto"/>
            <w:right w:val="none" w:sz="0" w:space="0" w:color="auto"/>
          </w:divBdr>
        </w:div>
      </w:divsChild>
    </w:div>
    <w:div w:id="750203029">
      <w:bodyDiv w:val="1"/>
      <w:marLeft w:val="0"/>
      <w:marRight w:val="0"/>
      <w:marTop w:val="0"/>
      <w:marBottom w:val="0"/>
      <w:divBdr>
        <w:top w:val="none" w:sz="0" w:space="0" w:color="auto"/>
        <w:left w:val="none" w:sz="0" w:space="0" w:color="auto"/>
        <w:bottom w:val="none" w:sz="0" w:space="0" w:color="auto"/>
        <w:right w:val="none" w:sz="0" w:space="0" w:color="auto"/>
      </w:divBdr>
    </w:div>
    <w:div w:id="825435526">
      <w:bodyDiv w:val="1"/>
      <w:marLeft w:val="0"/>
      <w:marRight w:val="0"/>
      <w:marTop w:val="0"/>
      <w:marBottom w:val="0"/>
      <w:divBdr>
        <w:top w:val="none" w:sz="0" w:space="0" w:color="auto"/>
        <w:left w:val="none" w:sz="0" w:space="0" w:color="auto"/>
        <w:bottom w:val="none" w:sz="0" w:space="0" w:color="auto"/>
        <w:right w:val="none" w:sz="0" w:space="0" w:color="auto"/>
      </w:divBdr>
    </w:div>
    <w:div w:id="987711316">
      <w:bodyDiv w:val="1"/>
      <w:marLeft w:val="0"/>
      <w:marRight w:val="0"/>
      <w:marTop w:val="0"/>
      <w:marBottom w:val="0"/>
      <w:divBdr>
        <w:top w:val="none" w:sz="0" w:space="0" w:color="auto"/>
        <w:left w:val="none" w:sz="0" w:space="0" w:color="auto"/>
        <w:bottom w:val="none" w:sz="0" w:space="0" w:color="auto"/>
        <w:right w:val="none" w:sz="0" w:space="0" w:color="auto"/>
      </w:divBdr>
    </w:div>
    <w:div w:id="1016033095">
      <w:bodyDiv w:val="1"/>
      <w:marLeft w:val="0"/>
      <w:marRight w:val="0"/>
      <w:marTop w:val="0"/>
      <w:marBottom w:val="0"/>
      <w:divBdr>
        <w:top w:val="none" w:sz="0" w:space="0" w:color="auto"/>
        <w:left w:val="none" w:sz="0" w:space="0" w:color="auto"/>
        <w:bottom w:val="none" w:sz="0" w:space="0" w:color="auto"/>
        <w:right w:val="none" w:sz="0" w:space="0" w:color="auto"/>
      </w:divBdr>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098915816">
      <w:bodyDiv w:val="1"/>
      <w:marLeft w:val="0"/>
      <w:marRight w:val="0"/>
      <w:marTop w:val="0"/>
      <w:marBottom w:val="0"/>
      <w:divBdr>
        <w:top w:val="none" w:sz="0" w:space="0" w:color="auto"/>
        <w:left w:val="none" w:sz="0" w:space="0" w:color="auto"/>
        <w:bottom w:val="none" w:sz="0" w:space="0" w:color="auto"/>
        <w:right w:val="none" w:sz="0" w:space="0" w:color="auto"/>
      </w:divBdr>
      <w:divsChild>
        <w:div w:id="228156602">
          <w:marLeft w:val="360"/>
          <w:marRight w:val="0"/>
          <w:marTop w:val="200"/>
          <w:marBottom w:val="0"/>
          <w:divBdr>
            <w:top w:val="none" w:sz="0" w:space="0" w:color="auto"/>
            <w:left w:val="none" w:sz="0" w:space="0" w:color="auto"/>
            <w:bottom w:val="none" w:sz="0" w:space="0" w:color="auto"/>
            <w:right w:val="none" w:sz="0" w:space="0" w:color="auto"/>
          </w:divBdr>
        </w:div>
        <w:div w:id="801654417">
          <w:marLeft w:val="1080"/>
          <w:marRight w:val="0"/>
          <w:marTop w:val="100"/>
          <w:marBottom w:val="0"/>
          <w:divBdr>
            <w:top w:val="none" w:sz="0" w:space="0" w:color="auto"/>
            <w:left w:val="none" w:sz="0" w:space="0" w:color="auto"/>
            <w:bottom w:val="none" w:sz="0" w:space="0" w:color="auto"/>
            <w:right w:val="none" w:sz="0" w:space="0" w:color="auto"/>
          </w:divBdr>
        </w:div>
      </w:divsChild>
    </w:div>
    <w:div w:id="1107969584">
      <w:bodyDiv w:val="1"/>
      <w:marLeft w:val="0"/>
      <w:marRight w:val="0"/>
      <w:marTop w:val="0"/>
      <w:marBottom w:val="0"/>
      <w:divBdr>
        <w:top w:val="none" w:sz="0" w:space="0" w:color="auto"/>
        <w:left w:val="none" w:sz="0" w:space="0" w:color="auto"/>
        <w:bottom w:val="none" w:sz="0" w:space="0" w:color="auto"/>
        <w:right w:val="none" w:sz="0" w:space="0" w:color="auto"/>
      </w:divBdr>
    </w:div>
    <w:div w:id="1114178678">
      <w:bodyDiv w:val="1"/>
      <w:marLeft w:val="0"/>
      <w:marRight w:val="0"/>
      <w:marTop w:val="0"/>
      <w:marBottom w:val="0"/>
      <w:divBdr>
        <w:top w:val="none" w:sz="0" w:space="0" w:color="auto"/>
        <w:left w:val="none" w:sz="0" w:space="0" w:color="auto"/>
        <w:bottom w:val="none" w:sz="0" w:space="0" w:color="auto"/>
        <w:right w:val="none" w:sz="0" w:space="0" w:color="auto"/>
      </w:divBdr>
    </w:div>
    <w:div w:id="1138571385">
      <w:bodyDiv w:val="1"/>
      <w:marLeft w:val="0"/>
      <w:marRight w:val="0"/>
      <w:marTop w:val="0"/>
      <w:marBottom w:val="0"/>
      <w:divBdr>
        <w:top w:val="none" w:sz="0" w:space="0" w:color="auto"/>
        <w:left w:val="none" w:sz="0" w:space="0" w:color="auto"/>
        <w:bottom w:val="none" w:sz="0" w:space="0" w:color="auto"/>
        <w:right w:val="none" w:sz="0" w:space="0" w:color="auto"/>
      </w:divBdr>
      <w:divsChild>
        <w:div w:id="1228491296">
          <w:marLeft w:val="1080"/>
          <w:marRight w:val="0"/>
          <w:marTop w:val="100"/>
          <w:marBottom w:val="0"/>
          <w:divBdr>
            <w:top w:val="none" w:sz="0" w:space="0" w:color="auto"/>
            <w:left w:val="none" w:sz="0" w:space="0" w:color="auto"/>
            <w:bottom w:val="none" w:sz="0" w:space="0" w:color="auto"/>
            <w:right w:val="none" w:sz="0" w:space="0" w:color="auto"/>
          </w:divBdr>
        </w:div>
        <w:div w:id="1898319883">
          <w:marLeft w:val="1800"/>
          <w:marRight w:val="0"/>
          <w:marTop w:val="100"/>
          <w:marBottom w:val="0"/>
          <w:divBdr>
            <w:top w:val="none" w:sz="0" w:space="0" w:color="auto"/>
            <w:left w:val="none" w:sz="0" w:space="0" w:color="auto"/>
            <w:bottom w:val="none" w:sz="0" w:space="0" w:color="auto"/>
            <w:right w:val="none" w:sz="0" w:space="0" w:color="auto"/>
          </w:divBdr>
        </w:div>
        <w:div w:id="104736523">
          <w:marLeft w:val="2520"/>
          <w:marRight w:val="0"/>
          <w:marTop w:val="100"/>
          <w:marBottom w:val="0"/>
          <w:divBdr>
            <w:top w:val="none" w:sz="0" w:space="0" w:color="auto"/>
            <w:left w:val="none" w:sz="0" w:space="0" w:color="auto"/>
            <w:bottom w:val="none" w:sz="0" w:space="0" w:color="auto"/>
            <w:right w:val="none" w:sz="0" w:space="0" w:color="auto"/>
          </w:divBdr>
        </w:div>
        <w:div w:id="1347633865">
          <w:marLeft w:val="2520"/>
          <w:marRight w:val="0"/>
          <w:marTop w:val="100"/>
          <w:marBottom w:val="0"/>
          <w:divBdr>
            <w:top w:val="none" w:sz="0" w:space="0" w:color="auto"/>
            <w:left w:val="none" w:sz="0" w:space="0" w:color="auto"/>
            <w:bottom w:val="none" w:sz="0" w:space="0" w:color="auto"/>
            <w:right w:val="none" w:sz="0" w:space="0" w:color="auto"/>
          </w:divBdr>
        </w:div>
        <w:div w:id="2004040753">
          <w:marLeft w:val="1080"/>
          <w:marRight w:val="0"/>
          <w:marTop w:val="100"/>
          <w:marBottom w:val="0"/>
          <w:divBdr>
            <w:top w:val="none" w:sz="0" w:space="0" w:color="auto"/>
            <w:left w:val="none" w:sz="0" w:space="0" w:color="auto"/>
            <w:bottom w:val="none" w:sz="0" w:space="0" w:color="auto"/>
            <w:right w:val="none" w:sz="0" w:space="0" w:color="auto"/>
          </w:divBdr>
        </w:div>
        <w:div w:id="176844892">
          <w:marLeft w:val="1800"/>
          <w:marRight w:val="0"/>
          <w:marTop w:val="100"/>
          <w:marBottom w:val="0"/>
          <w:divBdr>
            <w:top w:val="none" w:sz="0" w:space="0" w:color="auto"/>
            <w:left w:val="none" w:sz="0" w:space="0" w:color="auto"/>
            <w:bottom w:val="none" w:sz="0" w:space="0" w:color="auto"/>
            <w:right w:val="none" w:sz="0" w:space="0" w:color="auto"/>
          </w:divBdr>
        </w:div>
        <w:div w:id="772556629">
          <w:marLeft w:val="2520"/>
          <w:marRight w:val="0"/>
          <w:marTop w:val="100"/>
          <w:marBottom w:val="0"/>
          <w:divBdr>
            <w:top w:val="none" w:sz="0" w:space="0" w:color="auto"/>
            <w:left w:val="none" w:sz="0" w:space="0" w:color="auto"/>
            <w:bottom w:val="none" w:sz="0" w:space="0" w:color="auto"/>
            <w:right w:val="none" w:sz="0" w:space="0" w:color="auto"/>
          </w:divBdr>
        </w:div>
        <w:div w:id="799882374">
          <w:marLeft w:val="2520"/>
          <w:marRight w:val="0"/>
          <w:marTop w:val="100"/>
          <w:marBottom w:val="0"/>
          <w:divBdr>
            <w:top w:val="none" w:sz="0" w:space="0" w:color="auto"/>
            <w:left w:val="none" w:sz="0" w:space="0" w:color="auto"/>
            <w:bottom w:val="none" w:sz="0" w:space="0" w:color="auto"/>
            <w:right w:val="none" w:sz="0" w:space="0" w:color="auto"/>
          </w:divBdr>
        </w:div>
        <w:div w:id="155801358">
          <w:marLeft w:val="2520"/>
          <w:marRight w:val="0"/>
          <w:marTop w:val="100"/>
          <w:marBottom w:val="0"/>
          <w:divBdr>
            <w:top w:val="none" w:sz="0" w:space="0" w:color="auto"/>
            <w:left w:val="none" w:sz="0" w:space="0" w:color="auto"/>
            <w:bottom w:val="none" w:sz="0" w:space="0" w:color="auto"/>
            <w:right w:val="none" w:sz="0" w:space="0" w:color="auto"/>
          </w:divBdr>
        </w:div>
        <w:div w:id="559218843">
          <w:marLeft w:val="1800"/>
          <w:marRight w:val="0"/>
          <w:marTop w:val="100"/>
          <w:marBottom w:val="0"/>
          <w:divBdr>
            <w:top w:val="none" w:sz="0" w:space="0" w:color="auto"/>
            <w:left w:val="none" w:sz="0" w:space="0" w:color="auto"/>
            <w:bottom w:val="none" w:sz="0" w:space="0" w:color="auto"/>
            <w:right w:val="none" w:sz="0" w:space="0" w:color="auto"/>
          </w:divBdr>
        </w:div>
      </w:divsChild>
    </w:div>
    <w:div w:id="1162426450">
      <w:bodyDiv w:val="1"/>
      <w:marLeft w:val="0"/>
      <w:marRight w:val="0"/>
      <w:marTop w:val="0"/>
      <w:marBottom w:val="0"/>
      <w:divBdr>
        <w:top w:val="none" w:sz="0" w:space="0" w:color="auto"/>
        <w:left w:val="none" w:sz="0" w:space="0" w:color="auto"/>
        <w:bottom w:val="none" w:sz="0" w:space="0" w:color="auto"/>
        <w:right w:val="none" w:sz="0" w:space="0" w:color="auto"/>
      </w:divBdr>
    </w:div>
    <w:div w:id="1225264605">
      <w:bodyDiv w:val="1"/>
      <w:marLeft w:val="0"/>
      <w:marRight w:val="0"/>
      <w:marTop w:val="0"/>
      <w:marBottom w:val="0"/>
      <w:divBdr>
        <w:top w:val="none" w:sz="0" w:space="0" w:color="auto"/>
        <w:left w:val="none" w:sz="0" w:space="0" w:color="auto"/>
        <w:bottom w:val="none" w:sz="0" w:space="0" w:color="auto"/>
        <w:right w:val="none" w:sz="0" w:space="0" w:color="auto"/>
      </w:divBdr>
      <w:divsChild>
        <w:div w:id="1632907036">
          <w:marLeft w:val="1800"/>
          <w:marRight w:val="0"/>
          <w:marTop w:val="100"/>
          <w:marBottom w:val="0"/>
          <w:divBdr>
            <w:top w:val="none" w:sz="0" w:space="0" w:color="auto"/>
            <w:left w:val="none" w:sz="0" w:space="0" w:color="auto"/>
            <w:bottom w:val="none" w:sz="0" w:space="0" w:color="auto"/>
            <w:right w:val="none" w:sz="0" w:space="0" w:color="auto"/>
          </w:divBdr>
        </w:div>
      </w:divsChild>
    </w:div>
    <w:div w:id="1328945508">
      <w:bodyDiv w:val="1"/>
      <w:marLeft w:val="0"/>
      <w:marRight w:val="0"/>
      <w:marTop w:val="0"/>
      <w:marBottom w:val="0"/>
      <w:divBdr>
        <w:top w:val="none" w:sz="0" w:space="0" w:color="auto"/>
        <w:left w:val="none" w:sz="0" w:space="0" w:color="auto"/>
        <w:bottom w:val="none" w:sz="0" w:space="0" w:color="auto"/>
        <w:right w:val="none" w:sz="0" w:space="0" w:color="auto"/>
      </w:divBdr>
      <w:divsChild>
        <w:div w:id="14767210">
          <w:marLeft w:val="360"/>
          <w:marRight w:val="0"/>
          <w:marTop w:val="200"/>
          <w:marBottom w:val="0"/>
          <w:divBdr>
            <w:top w:val="none" w:sz="0" w:space="0" w:color="auto"/>
            <w:left w:val="none" w:sz="0" w:space="0" w:color="auto"/>
            <w:bottom w:val="none" w:sz="0" w:space="0" w:color="auto"/>
            <w:right w:val="none" w:sz="0" w:space="0" w:color="auto"/>
          </w:divBdr>
        </w:div>
        <w:div w:id="1547715516">
          <w:marLeft w:val="1080"/>
          <w:marRight w:val="0"/>
          <w:marTop w:val="100"/>
          <w:marBottom w:val="0"/>
          <w:divBdr>
            <w:top w:val="none" w:sz="0" w:space="0" w:color="auto"/>
            <w:left w:val="none" w:sz="0" w:space="0" w:color="auto"/>
            <w:bottom w:val="none" w:sz="0" w:space="0" w:color="auto"/>
            <w:right w:val="none" w:sz="0" w:space="0" w:color="auto"/>
          </w:divBdr>
        </w:div>
        <w:div w:id="929778635">
          <w:marLeft w:val="1080"/>
          <w:marRight w:val="0"/>
          <w:marTop w:val="100"/>
          <w:marBottom w:val="0"/>
          <w:divBdr>
            <w:top w:val="none" w:sz="0" w:space="0" w:color="auto"/>
            <w:left w:val="none" w:sz="0" w:space="0" w:color="auto"/>
            <w:bottom w:val="none" w:sz="0" w:space="0" w:color="auto"/>
            <w:right w:val="none" w:sz="0" w:space="0" w:color="auto"/>
          </w:divBdr>
        </w:div>
        <w:div w:id="1082414909">
          <w:marLeft w:val="1080"/>
          <w:marRight w:val="0"/>
          <w:marTop w:val="100"/>
          <w:marBottom w:val="0"/>
          <w:divBdr>
            <w:top w:val="none" w:sz="0" w:space="0" w:color="auto"/>
            <w:left w:val="none" w:sz="0" w:space="0" w:color="auto"/>
            <w:bottom w:val="none" w:sz="0" w:space="0" w:color="auto"/>
            <w:right w:val="none" w:sz="0" w:space="0" w:color="auto"/>
          </w:divBdr>
        </w:div>
      </w:divsChild>
    </w:div>
    <w:div w:id="1375275168">
      <w:bodyDiv w:val="1"/>
      <w:marLeft w:val="0"/>
      <w:marRight w:val="0"/>
      <w:marTop w:val="0"/>
      <w:marBottom w:val="0"/>
      <w:divBdr>
        <w:top w:val="none" w:sz="0" w:space="0" w:color="auto"/>
        <w:left w:val="none" w:sz="0" w:space="0" w:color="auto"/>
        <w:bottom w:val="none" w:sz="0" w:space="0" w:color="auto"/>
        <w:right w:val="none" w:sz="0" w:space="0" w:color="auto"/>
      </w:divBdr>
      <w:divsChild>
        <w:div w:id="845480220">
          <w:marLeft w:val="1080"/>
          <w:marRight w:val="0"/>
          <w:marTop w:val="100"/>
          <w:marBottom w:val="0"/>
          <w:divBdr>
            <w:top w:val="none" w:sz="0" w:space="0" w:color="auto"/>
            <w:left w:val="none" w:sz="0" w:space="0" w:color="auto"/>
            <w:bottom w:val="none" w:sz="0" w:space="0" w:color="auto"/>
            <w:right w:val="none" w:sz="0" w:space="0" w:color="auto"/>
          </w:divBdr>
        </w:div>
        <w:div w:id="1952276515">
          <w:marLeft w:val="1080"/>
          <w:marRight w:val="0"/>
          <w:marTop w:val="100"/>
          <w:marBottom w:val="0"/>
          <w:divBdr>
            <w:top w:val="none" w:sz="0" w:space="0" w:color="auto"/>
            <w:left w:val="none" w:sz="0" w:space="0" w:color="auto"/>
            <w:bottom w:val="none" w:sz="0" w:space="0" w:color="auto"/>
            <w:right w:val="none" w:sz="0" w:space="0" w:color="auto"/>
          </w:divBdr>
        </w:div>
        <w:div w:id="2063744743">
          <w:marLeft w:val="1800"/>
          <w:marRight w:val="0"/>
          <w:marTop w:val="100"/>
          <w:marBottom w:val="0"/>
          <w:divBdr>
            <w:top w:val="none" w:sz="0" w:space="0" w:color="auto"/>
            <w:left w:val="none" w:sz="0" w:space="0" w:color="auto"/>
            <w:bottom w:val="none" w:sz="0" w:space="0" w:color="auto"/>
            <w:right w:val="none" w:sz="0" w:space="0" w:color="auto"/>
          </w:divBdr>
        </w:div>
        <w:div w:id="835730428">
          <w:marLeft w:val="1080"/>
          <w:marRight w:val="0"/>
          <w:marTop w:val="100"/>
          <w:marBottom w:val="0"/>
          <w:divBdr>
            <w:top w:val="none" w:sz="0" w:space="0" w:color="auto"/>
            <w:left w:val="none" w:sz="0" w:space="0" w:color="auto"/>
            <w:bottom w:val="none" w:sz="0" w:space="0" w:color="auto"/>
            <w:right w:val="none" w:sz="0" w:space="0" w:color="auto"/>
          </w:divBdr>
        </w:div>
      </w:divsChild>
    </w:div>
    <w:div w:id="1389376192">
      <w:bodyDiv w:val="1"/>
      <w:marLeft w:val="0"/>
      <w:marRight w:val="0"/>
      <w:marTop w:val="0"/>
      <w:marBottom w:val="0"/>
      <w:divBdr>
        <w:top w:val="none" w:sz="0" w:space="0" w:color="auto"/>
        <w:left w:val="none" w:sz="0" w:space="0" w:color="auto"/>
        <w:bottom w:val="none" w:sz="0" w:space="0" w:color="auto"/>
        <w:right w:val="none" w:sz="0" w:space="0" w:color="auto"/>
      </w:divBdr>
      <w:divsChild>
        <w:div w:id="1595897646">
          <w:marLeft w:val="1080"/>
          <w:marRight w:val="0"/>
          <w:marTop w:val="40"/>
          <w:marBottom w:val="0"/>
          <w:divBdr>
            <w:top w:val="none" w:sz="0" w:space="0" w:color="auto"/>
            <w:left w:val="none" w:sz="0" w:space="0" w:color="auto"/>
            <w:bottom w:val="none" w:sz="0" w:space="0" w:color="auto"/>
            <w:right w:val="none" w:sz="0" w:space="0" w:color="auto"/>
          </w:divBdr>
        </w:div>
      </w:divsChild>
    </w:div>
    <w:div w:id="1391730334">
      <w:bodyDiv w:val="1"/>
      <w:marLeft w:val="0"/>
      <w:marRight w:val="0"/>
      <w:marTop w:val="0"/>
      <w:marBottom w:val="0"/>
      <w:divBdr>
        <w:top w:val="none" w:sz="0" w:space="0" w:color="auto"/>
        <w:left w:val="none" w:sz="0" w:space="0" w:color="auto"/>
        <w:bottom w:val="none" w:sz="0" w:space="0" w:color="auto"/>
        <w:right w:val="none" w:sz="0" w:space="0" w:color="auto"/>
      </w:divBdr>
      <w:divsChild>
        <w:div w:id="1466702468">
          <w:marLeft w:val="360"/>
          <w:marRight w:val="0"/>
          <w:marTop w:val="200"/>
          <w:marBottom w:val="0"/>
          <w:divBdr>
            <w:top w:val="none" w:sz="0" w:space="0" w:color="auto"/>
            <w:left w:val="none" w:sz="0" w:space="0" w:color="auto"/>
            <w:bottom w:val="none" w:sz="0" w:space="0" w:color="auto"/>
            <w:right w:val="none" w:sz="0" w:space="0" w:color="auto"/>
          </w:divBdr>
        </w:div>
      </w:divsChild>
    </w:div>
    <w:div w:id="1479762880">
      <w:bodyDiv w:val="1"/>
      <w:marLeft w:val="0"/>
      <w:marRight w:val="0"/>
      <w:marTop w:val="0"/>
      <w:marBottom w:val="0"/>
      <w:divBdr>
        <w:top w:val="none" w:sz="0" w:space="0" w:color="auto"/>
        <w:left w:val="none" w:sz="0" w:space="0" w:color="auto"/>
        <w:bottom w:val="none" w:sz="0" w:space="0" w:color="auto"/>
        <w:right w:val="none" w:sz="0" w:space="0" w:color="auto"/>
      </w:divBdr>
      <w:divsChild>
        <w:div w:id="1251501142">
          <w:marLeft w:val="1080"/>
          <w:marRight w:val="0"/>
          <w:marTop w:val="100"/>
          <w:marBottom w:val="0"/>
          <w:divBdr>
            <w:top w:val="none" w:sz="0" w:space="0" w:color="auto"/>
            <w:left w:val="none" w:sz="0" w:space="0" w:color="auto"/>
            <w:bottom w:val="none" w:sz="0" w:space="0" w:color="auto"/>
            <w:right w:val="none" w:sz="0" w:space="0" w:color="auto"/>
          </w:divBdr>
        </w:div>
      </w:divsChild>
    </w:div>
    <w:div w:id="1488092632">
      <w:bodyDiv w:val="1"/>
      <w:marLeft w:val="0"/>
      <w:marRight w:val="0"/>
      <w:marTop w:val="0"/>
      <w:marBottom w:val="0"/>
      <w:divBdr>
        <w:top w:val="none" w:sz="0" w:space="0" w:color="auto"/>
        <w:left w:val="none" w:sz="0" w:space="0" w:color="auto"/>
        <w:bottom w:val="none" w:sz="0" w:space="0" w:color="auto"/>
        <w:right w:val="none" w:sz="0" w:space="0" w:color="auto"/>
      </w:divBdr>
      <w:divsChild>
        <w:div w:id="442385362">
          <w:marLeft w:val="1526"/>
          <w:marRight w:val="0"/>
          <w:marTop w:val="40"/>
          <w:marBottom w:val="0"/>
          <w:divBdr>
            <w:top w:val="none" w:sz="0" w:space="0" w:color="auto"/>
            <w:left w:val="none" w:sz="0" w:space="0" w:color="auto"/>
            <w:bottom w:val="none" w:sz="0" w:space="0" w:color="auto"/>
            <w:right w:val="none" w:sz="0" w:space="0" w:color="auto"/>
          </w:divBdr>
        </w:div>
      </w:divsChild>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4057560">
      <w:bodyDiv w:val="1"/>
      <w:marLeft w:val="0"/>
      <w:marRight w:val="0"/>
      <w:marTop w:val="0"/>
      <w:marBottom w:val="0"/>
      <w:divBdr>
        <w:top w:val="none" w:sz="0" w:space="0" w:color="auto"/>
        <w:left w:val="none" w:sz="0" w:space="0" w:color="auto"/>
        <w:bottom w:val="none" w:sz="0" w:space="0" w:color="auto"/>
        <w:right w:val="none" w:sz="0" w:space="0" w:color="auto"/>
      </w:divBdr>
      <w:divsChild>
        <w:div w:id="1104228647">
          <w:marLeft w:val="1080"/>
          <w:marRight w:val="0"/>
          <w:marTop w:val="100"/>
          <w:marBottom w:val="0"/>
          <w:divBdr>
            <w:top w:val="none" w:sz="0" w:space="0" w:color="auto"/>
            <w:left w:val="none" w:sz="0" w:space="0" w:color="auto"/>
            <w:bottom w:val="none" w:sz="0" w:space="0" w:color="auto"/>
            <w:right w:val="none" w:sz="0" w:space="0" w:color="auto"/>
          </w:divBdr>
        </w:div>
        <w:div w:id="782312533">
          <w:marLeft w:val="1800"/>
          <w:marRight w:val="0"/>
          <w:marTop w:val="100"/>
          <w:marBottom w:val="0"/>
          <w:divBdr>
            <w:top w:val="none" w:sz="0" w:space="0" w:color="auto"/>
            <w:left w:val="none" w:sz="0" w:space="0" w:color="auto"/>
            <w:bottom w:val="none" w:sz="0" w:space="0" w:color="auto"/>
            <w:right w:val="none" w:sz="0" w:space="0" w:color="auto"/>
          </w:divBdr>
        </w:div>
        <w:div w:id="483162416">
          <w:marLeft w:val="1800"/>
          <w:marRight w:val="0"/>
          <w:marTop w:val="100"/>
          <w:marBottom w:val="0"/>
          <w:divBdr>
            <w:top w:val="none" w:sz="0" w:space="0" w:color="auto"/>
            <w:left w:val="none" w:sz="0" w:space="0" w:color="auto"/>
            <w:bottom w:val="none" w:sz="0" w:space="0" w:color="auto"/>
            <w:right w:val="none" w:sz="0" w:space="0" w:color="auto"/>
          </w:divBdr>
        </w:div>
      </w:divsChild>
    </w:div>
    <w:div w:id="1549145091">
      <w:bodyDiv w:val="1"/>
      <w:marLeft w:val="0"/>
      <w:marRight w:val="0"/>
      <w:marTop w:val="0"/>
      <w:marBottom w:val="0"/>
      <w:divBdr>
        <w:top w:val="none" w:sz="0" w:space="0" w:color="auto"/>
        <w:left w:val="none" w:sz="0" w:space="0" w:color="auto"/>
        <w:bottom w:val="none" w:sz="0" w:space="0" w:color="auto"/>
        <w:right w:val="none" w:sz="0" w:space="0" w:color="auto"/>
      </w:divBdr>
      <w:divsChild>
        <w:div w:id="1750539408">
          <w:marLeft w:val="0"/>
          <w:marRight w:val="0"/>
          <w:marTop w:val="0"/>
          <w:marBottom w:val="0"/>
          <w:divBdr>
            <w:top w:val="none" w:sz="0" w:space="0" w:color="auto"/>
            <w:left w:val="none" w:sz="0" w:space="0" w:color="auto"/>
            <w:bottom w:val="none" w:sz="0" w:space="0" w:color="auto"/>
            <w:right w:val="none" w:sz="0" w:space="0" w:color="auto"/>
          </w:divBdr>
          <w:divsChild>
            <w:div w:id="2063408129">
              <w:marLeft w:val="0"/>
              <w:marRight w:val="0"/>
              <w:marTop w:val="0"/>
              <w:marBottom w:val="0"/>
              <w:divBdr>
                <w:top w:val="none" w:sz="0" w:space="0" w:color="auto"/>
                <w:left w:val="none" w:sz="0" w:space="0" w:color="auto"/>
                <w:bottom w:val="none" w:sz="0" w:space="0" w:color="auto"/>
                <w:right w:val="none" w:sz="0" w:space="0" w:color="auto"/>
              </w:divBdr>
              <w:divsChild>
                <w:div w:id="160630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729495">
      <w:bodyDiv w:val="1"/>
      <w:marLeft w:val="0"/>
      <w:marRight w:val="0"/>
      <w:marTop w:val="0"/>
      <w:marBottom w:val="0"/>
      <w:divBdr>
        <w:top w:val="none" w:sz="0" w:space="0" w:color="auto"/>
        <w:left w:val="none" w:sz="0" w:space="0" w:color="auto"/>
        <w:bottom w:val="none" w:sz="0" w:space="0" w:color="auto"/>
        <w:right w:val="none" w:sz="0" w:space="0" w:color="auto"/>
      </w:divBdr>
    </w:div>
    <w:div w:id="1731271275">
      <w:bodyDiv w:val="1"/>
      <w:marLeft w:val="0"/>
      <w:marRight w:val="0"/>
      <w:marTop w:val="0"/>
      <w:marBottom w:val="0"/>
      <w:divBdr>
        <w:top w:val="none" w:sz="0" w:space="0" w:color="auto"/>
        <w:left w:val="none" w:sz="0" w:space="0" w:color="auto"/>
        <w:bottom w:val="none" w:sz="0" w:space="0" w:color="auto"/>
        <w:right w:val="none" w:sz="0" w:space="0" w:color="auto"/>
      </w:divBdr>
    </w:div>
    <w:div w:id="1743141338">
      <w:bodyDiv w:val="1"/>
      <w:marLeft w:val="0"/>
      <w:marRight w:val="0"/>
      <w:marTop w:val="0"/>
      <w:marBottom w:val="0"/>
      <w:divBdr>
        <w:top w:val="none" w:sz="0" w:space="0" w:color="auto"/>
        <w:left w:val="none" w:sz="0" w:space="0" w:color="auto"/>
        <w:bottom w:val="none" w:sz="0" w:space="0" w:color="auto"/>
        <w:right w:val="none" w:sz="0" w:space="0" w:color="auto"/>
      </w:divBdr>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06506082">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38366967">
      <w:bodyDiv w:val="1"/>
      <w:marLeft w:val="0"/>
      <w:marRight w:val="0"/>
      <w:marTop w:val="0"/>
      <w:marBottom w:val="0"/>
      <w:divBdr>
        <w:top w:val="none" w:sz="0" w:space="0" w:color="auto"/>
        <w:left w:val="none" w:sz="0" w:space="0" w:color="auto"/>
        <w:bottom w:val="none" w:sz="0" w:space="0" w:color="auto"/>
        <w:right w:val="none" w:sz="0" w:space="0" w:color="auto"/>
      </w:divBdr>
    </w:div>
    <w:div w:id="1938979277">
      <w:bodyDiv w:val="1"/>
      <w:marLeft w:val="0"/>
      <w:marRight w:val="0"/>
      <w:marTop w:val="0"/>
      <w:marBottom w:val="0"/>
      <w:divBdr>
        <w:top w:val="none" w:sz="0" w:space="0" w:color="auto"/>
        <w:left w:val="none" w:sz="0" w:space="0" w:color="auto"/>
        <w:bottom w:val="none" w:sz="0" w:space="0" w:color="auto"/>
        <w:right w:val="none" w:sz="0" w:space="0" w:color="auto"/>
      </w:divBdr>
      <w:divsChild>
        <w:div w:id="1927688880">
          <w:marLeft w:val="360"/>
          <w:marRight w:val="0"/>
          <w:marTop w:val="200"/>
          <w:marBottom w:val="0"/>
          <w:divBdr>
            <w:top w:val="none" w:sz="0" w:space="0" w:color="auto"/>
            <w:left w:val="none" w:sz="0" w:space="0" w:color="auto"/>
            <w:bottom w:val="none" w:sz="0" w:space="0" w:color="auto"/>
            <w:right w:val="none" w:sz="0" w:space="0" w:color="auto"/>
          </w:divBdr>
        </w:div>
        <w:div w:id="1041907358">
          <w:marLeft w:val="1080"/>
          <w:marRight w:val="0"/>
          <w:marTop w:val="100"/>
          <w:marBottom w:val="0"/>
          <w:divBdr>
            <w:top w:val="none" w:sz="0" w:space="0" w:color="auto"/>
            <w:left w:val="none" w:sz="0" w:space="0" w:color="auto"/>
            <w:bottom w:val="none" w:sz="0" w:space="0" w:color="auto"/>
            <w:right w:val="none" w:sz="0" w:space="0" w:color="auto"/>
          </w:divBdr>
        </w:div>
        <w:div w:id="1355305801">
          <w:marLeft w:val="360"/>
          <w:marRight w:val="0"/>
          <w:marTop w:val="200"/>
          <w:marBottom w:val="0"/>
          <w:divBdr>
            <w:top w:val="none" w:sz="0" w:space="0" w:color="auto"/>
            <w:left w:val="none" w:sz="0" w:space="0" w:color="auto"/>
            <w:bottom w:val="none" w:sz="0" w:space="0" w:color="auto"/>
            <w:right w:val="none" w:sz="0" w:space="0" w:color="auto"/>
          </w:divBdr>
        </w:div>
        <w:div w:id="757408893">
          <w:marLeft w:val="1080"/>
          <w:marRight w:val="0"/>
          <w:marTop w:val="100"/>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1968850654">
      <w:bodyDiv w:val="1"/>
      <w:marLeft w:val="0"/>
      <w:marRight w:val="0"/>
      <w:marTop w:val="0"/>
      <w:marBottom w:val="0"/>
      <w:divBdr>
        <w:top w:val="none" w:sz="0" w:space="0" w:color="auto"/>
        <w:left w:val="none" w:sz="0" w:space="0" w:color="auto"/>
        <w:bottom w:val="none" w:sz="0" w:space="0" w:color="auto"/>
        <w:right w:val="none" w:sz="0" w:space="0" w:color="auto"/>
      </w:divBdr>
      <w:divsChild>
        <w:div w:id="1836997828">
          <w:marLeft w:val="1080"/>
          <w:marRight w:val="0"/>
          <w:marTop w:val="100"/>
          <w:marBottom w:val="0"/>
          <w:divBdr>
            <w:top w:val="none" w:sz="0" w:space="0" w:color="auto"/>
            <w:left w:val="none" w:sz="0" w:space="0" w:color="auto"/>
            <w:bottom w:val="none" w:sz="0" w:space="0" w:color="auto"/>
            <w:right w:val="none" w:sz="0" w:space="0" w:color="auto"/>
          </w:divBdr>
        </w:div>
        <w:div w:id="1625111187">
          <w:marLeft w:val="1800"/>
          <w:marRight w:val="0"/>
          <w:marTop w:val="100"/>
          <w:marBottom w:val="0"/>
          <w:divBdr>
            <w:top w:val="none" w:sz="0" w:space="0" w:color="auto"/>
            <w:left w:val="none" w:sz="0" w:space="0" w:color="auto"/>
            <w:bottom w:val="none" w:sz="0" w:space="0" w:color="auto"/>
            <w:right w:val="none" w:sz="0" w:space="0" w:color="auto"/>
          </w:divBdr>
        </w:div>
        <w:div w:id="206795165">
          <w:marLeft w:val="1080"/>
          <w:marRight w:val="0"/>
          <w:marTop w:val="200"/>
          <w:marBottom w:val="0"/>
          <w:divBdr>
            <w:top w:val="none" w:sz="0" w:space="0" w:color="auto"/>
            <w:left w:val="none" w:sz="0" w:space="0" w:color="auto"/>
            <w:bottom w:val="none" w:sz="0" w:space="0" w:color="auto"/>
            <w:right w:val="none" w:sz="0" w:space="0" w:color="auto"/>
          </w:divBdr>
        </w:div>
        <w:div w:id="426779182">
          <w:marLeft w:val="360"/>
          <w:marRight w:val="0"/>
          <w:marTop w:val="200"/>
          <w:marBottom w:val="0"/>
          <w:divBdr>
            <w:top w:val="none" w:sz="0" w:space="0" w:color="auto"/>
            <w:left w:val="none" w:sz="0" w:space="0" w:color="auto"/>
            <w:bottom w:val="none" w:sz="0" w:space="0" w:color="auto"/>
            <w:right w:val="none" w:sz="0" w:space="0" w:color="auto"/>
          </w:divBdr>
        </w:div>
        <w:div w:id="1331300557">
          <w:marLeft w:val="360"/>
          <w:marRight w:val="0"/>
          <w:marTop w:val="200"/>
          <w:marBottom w:val="0"/>
          <w:divBdr>
            <w:top w:val="none" w:sz="0" w:space="0" w:color="auto"/>
            <w:left w:val="none" w:sz="0" w:space="0" w:color="auto"/>
            <w:bottom w:val="none" w:sz="0" w:space="0" w:color="auto"/>
            <w:right w:val="none" w:sz="0" w:space="0" w:color="auto"/>
          </w:divBdr>
        </w:div>
        <w:div w:id="1012729873">
          <w:marLeft w:val="360"/>
          <w:marRight w:val="0"/>
          <w:marTop w:val="200"/>
          <w:marBottom w:val="0"/>
          <w:divBdr>
            <w:top w:val="none" w:sz="0" w:space="0" w:color="auto"/>
            <w:left w:val="none" w:sz="0" w:space="0" w:color="auto"/>
            <w:bottom w:val="none" w:sz="0" w:space="0" w:color="auto"/>
            <w:right w:val="none" w:sz="0" w:space="0" w:color="auto"/>
          </w:divBdr>
        </w:div>
        <w:div w:id="25565712">
          <w:marLeft w:val="1080"/>
          <w:marRight w:val="0"/>
          <w:marTop w:val="100"/>
          <w:marBottom w:val="0"/>
          <w:divBdr>
            <w:top w:val="none" w:sz="0" w:space="0" w:color="auto"/>
            <w:left w:val="none" w:sz="0" w:space="0" w:color="auto"/>
            <w:bottom w:val="none" w:sz="0" w:space="0" w:color="auto"/>
            <w:right w:val="none" w:sz="0" w:space="0" w:color="auto"/>
          </w:divBdr>
        </w:div>
        <w:div w:id="104154625">
          <w:marLeft w:val="1080"/>
          <w:marRight w:val="0"/>
          <w:marTop w:val="100"/>
          <w:marBottom w:val="0"/>
          <w:divBdr>
            <w:top w:val="none" w:sz="0" w:space="0" w:color="auto"/>
            <w:left w:val="none" w:sz="0" w:space="0" w:color="auto"/>
            <w:bottom w:val="none" w:sz="0" w:space="0" w:color="auto"/>
            <w:right w:val="none" w:sz="0" w:space="0" w:color="auto"/>
          </w:divBdr>
        </w:div>
        <w:div w:id="2069647297">
          <w:marLeft w:val="360"/>
          <w:marRight w:val="0"/>
          <w:marTop w:val="200"/>
          <w:marBottom w:val="0"/>
          <w:divBdr>
            <w:top w:val="none" w:sz="0" w:space="0" w:color="auto"/>
            <w:left w:val="none" w:sz="0" w:space="0" w:color="auto"/>
            <w:bottom w:val="none" w:sz="0" w:space="0" w:color="auto"/>
            <w:right w:val="none" w:sz="0" w:space="0" w:color="auto"/>
          </w:divBdr>
        </w:div>
        <w:div w:id="98532592">
          <w:marLeft w:val="360"/>
          <w:marRight w:val="0"/>
          <w:marTop w:val="200"/>
          <w:marBottom w:val="0"/>
          <w:divBdr>
            <w:top w:val="none" w:sz="0" w:space="0" w:color="auto"/>
            <w:left w:val="none" w:sz="0" w:space="0" w:color="auto"/>
            <w:bottom w:val="none" w:sz="0" w:space="0" w:color="auto"/>
            <w:right w:val="none" w:sz="0" w:space="0" w:color="auto"/>
          </w:divBdr>
        </w:div>
        <w:div w:id="983434440">
          <w:marLeft w:val="360"/>
          <w:marRight w:val="0"/>
          <w:marTop w:val="200"/>
          <w:marBottom w:val="0"/>
          <w:divBdr>
            <w:top w:val="none" w:sz="0" w:space="0" w:color="auto"/>
            <w:left w:val="none" w:sz="0" w:space="0" w:color="auto"/>
            <w:bottom w:val="none" w:sz="0" w:space="0" w:color="auto"/>
            <w:right w:val="none" w:sz="0" w:space="0" w:color="auto"/>
          </w:divBdr>
        </w:div>
      </w:divsChild>
    </w:div>
    <w:div w:id="2073846814">
      <w:bodyDiv w:val="1"/>
      <w:marLeft w:val="0"/>
      <w:marRight w:val="0"/>
      <w:marTop w:val="0"/>
      <w:marBottom w:val="0"/>
      <w:divBdr>
        <w:top w:val="none" w:sz="0" w:space="0" w:color="auto"/>
        <w:left w:val="none" w:sz="0" w:space="0" w:color="auto"/>
        <w:bottom w:val="none" w:sz="0" w:space="0" w:color="auto"/>
        <w:right w:val="none" w:sz="0" w:space="0" w:color="auto"/>
      </w:divBdr>
      <w:divsChild>
        <w:div w:id="1689717103">
          <w:marLeft w:val="1080"/>
          <w:marRight w:val="0"/>
          <w:marTop w:val="100"/>
          <w:marBottom w:val="0"/>
          <w:divBdr>
            <w:top w:val="none" w:sz="0" w:space="0" w:color="auto"/>
            <w:left w:val="none" w:sz="0" w:space="0" w:color="auto"/>
            <w:bottom w:val="none" w:sz="0" w:space="0" w:color="auto"/>
            <w:right w:val="none" w:sz="0" w:space="0" w:color="auto"/>
          </w:divBdr>
        </w:div>
      </w:divsChild>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 w:id="2102599252">
      <w:bodyDiv w:val="1"/>
      <w:marLeft w:val="0"/>
      <w:marRight w:val="0"/>
      <w:marTop w:val="0"/>
      <w:marBottom w:val="0"/>
      <w:divBdr>
        <w:top w:val="none" w:sz="0" w:space="0" w:color="auto"/>
        <w:left w:val="none" w:sz="0" w:space="0" w:color="auto"/>
        <w:bottom w:val="none" w:sz="0" w:space="0" w:color="auto"/>
        <w:right w:val="none" w:sz="0" w:space="0" w:color="auto"/>
      </w:divBdr>
    </w:div>
    <w:div w:id="211782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E2950A3-ACD2-497B-850F-1281590F1EA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1E5ED-571C-4157-AF52-7EB2310C3B80}">
  <ds:schemaRefs>
    <ds:schemaRef ds:uri="http://schemas.openxmlformats.org/officeDocument/2006/bibliography"/>
  </ds:schemaRefs>
</ds:datastoreItem>
</file>

<file path=customXml/itemProps2.xml><?xml version="1.0" encoding="utf-8"?>
<ds:datastoreItem xmlns:ds="http://schemas.openxmlformats.org/officeDocument/2006/customXml" ds:itemID="{836FCD33-7027-4BC7-A264-EEB39A7BD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1865</TotalTime>
  <Pages>3</Pages>
  <Words>1247</Words>
  <Characters>7112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 Contribution</dc:title>
  <dc:creator>Roy Hu</dc:creator>
  <cp:lastModifiedBy>Roy Hu</cp:lastModifiedBy>
  <cp:revision>19</cp:revision>
  <dcterms:created xsi:type="dcterms:W3CDTF">2020-02-10T16:23:00Z</dcterms:created>
  <dcterms:modified xsi:type="dcterms:W3CDTF">2020-08-07T10:59:00Z</dcterms:modified>
</cp:coreProperties>
</file>